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B151" w14:textId="074FB796" w:rsidR="002444E7" w:rsidRPr="002444E7" w:rsidRDefault="002444E7" w:rsidP="002444E7">
      <w:pPr>
        <w:pStyle w:val="Default"/>
        <w:rPr>
          <w:b/>
          <w:bCs/>
          <w:sz w:val="28"/>
          <w:szCs w:val="28"/>
        </w:rPr>
      </w:pPr>
      <w:r>
        <w:rPr>
          <w:b/>
          <w:bCs/>
          <w:sz w:val="28"/>
          <w:szCs w:val="28"/>
        </w:rPr>
        <w:t xml:space="preserve">Proposed Agenda Template for Professionals Meeting </w:t>
      </w:r>
    </w:p>
    <w:p w14:paraId="31226ABA" w14:textId="77777777" w:rsidR="002444E7" w:rsidRPr="005B6FCE" w:rsidRDefault="002444E7" w:rsidP="002444E7">
      <w:pPr>
        <w:pStyle w:val="Default"/>
        <w:numPr>
          <w:ilvl w:val="0"/>
          <w:numId w:val="1"/>
        </w:numPr>
        <w:rPr>
          <w:sz w:val="22"/>
          <w:szCs w:val="22"/>
        </w:rPr>
      </w:pPr>
      <w:r w:rsidRPr="0001676A">
        <w:rPr>
          <w:sz w:val="22"/>
          <w:szCs w:val="22"/>
        </w:rPr>
        <w:t xml:space="preserve">All information shared at this meeting is confidential and privileged and is not shared outside of this meeting without the permission of the chair and the agency that provided the information. </w:t>
      </w:r>
    </w:p>
    <w:p w14:paraId="10651ECA" w14:textId="77777777" w:rsidR="002444E7" w:rsidRPr="005B6FCE" w:rsidRDefault="002444E7" w:rsidP="002444E7">
      <w:pPr>
        <w:pStyle w:val="Default"/>
        <w:numPr>
          <w:ilvl w:val="0"/>
          <w:numId w:val="1"/>
        </w:numPr>
        <w:rPr>
          <w:sz w:val="22"/>
          <w:szCs w:val="22"/>
        </w:rPr>
      </w:pPr>
      <w:r w:rsidRPr="0001676A">
        <w:rPr>
          <w:sz w:val="22"/>
          <w:szCs w:val="22"/>
        </w:rPr>
        <w:t xml:space="preserve">Timely and appropriate information sharing is at the core of this </w:t>
      </w:r>
      <w:proofErr w:type="gramStart"/>
      <w:r w:rsidRPr="0001676A">
        <w:rPr>
          <w:sz w:val="22"/>
          <w:szCs w:val="22"/>
        </w:rPr>
        <w:t>process</w:t>
      </w:r>
      <w:proofErr w:type="gramEnd"/>
      <w:r w:rsidRPr="0001676A">
        <w:rPr>
          <w:sz w:val="22"/>
          <w:szCs w:val="22"/>
        </w:rPr>
        <w:t xml:space="preserve"> and professionals need to refer both to the SSP Information Sharing Framework as well as their own agency’s information governance policies and guidance. </w:t>
      </w:r>
    </w:p>
    <w:p w14:paraId="125AEE39" w14:textId="77777777" w:rsidR="002444E7" w:rsidRPr="005B6FCE" w:rsidRDefault="002444E7" w:rsidP="002444E7">
      <w:pPr>
        <w:pStyle w:val="ListParagraph"/>
        <w:numPr>
          <w:ilvl w:val="0"/>
          <w:numId w:val="1"/>
        </w:numPr>
      </w:pPr>
      <w:r w:rsidRPr="0001676A">
        <w:t>There may be occasions when there are differing perspectives and judgements amongst professionals. When disagreements cannot be resolved, professionals should refer to the SSP Escalation Policy</w:t>
      </w:r>
    </w:p>
    <w:tbl>
      <w:tblPr>
        <w:tblStyle w:val="TableGrid"/>
        <w:tblW w:w="0" w:type="auto"/>
        <w:tblLook w:val="04A0" w:firstRow="1" w:lastRow="0" w:firstColumn="1" w:lastColumn="0" w:noHBand="0" w:noVBand="1"/>
      </w:tblPr>
      <w:tblGrid>
        <w:gridCol w:w="2254"/>
        <w:gridCol w:w="860"/>
        <w:gridCol w:w="1394"/>
        <w:gridCol w:w="2254"/>
        <w:gridCol w:w="2254"/>
      </w:tblGrid>
      <w:tr w:rsidR="002444E7" w14:paraId="537FAF77" w14:textId="77777777" w:rsidTr="0079325A">
        <w:trPr>
          <w:trHeight w:val="172"/>
        </w:trPr>
        <w:tc>
          <w:tcPr>
            <w:tcW w:w="3114" w:type="dxa"/>
            <w:gridSpan w:val="2"/>
          </w:tcPr>
          <w:p w14:paraId="4571B515" w14:textId="77777777" w:rsidR="002444E7" w:rsidRDefault="002444E7" w:rsidP="0079325A">
            <w:r>
              <w:t>Date</w:t>
            </w:r>
          </w:p>
        </w:tc>
        <w:tc>
          <w:tcPr>
            <w:tcW w:w="5902" w:type="dxa"/>
            <w:gridSpan w:val="3"/>
          </w:tcPr>
          <w:p w14:paraId="363CBF32" w14:textId="77777777" w:rsidR="002444E7" w:rsidRDefault="002444E7" w:rsidP="0079325A"/>
        </w:tc>
      </w:tr>
      <w:tr w:rsidR="002444E7" w14:paraId="73AF6B64" w14:textId="77777777" w:rsidTr="0079325A">
        <w:trPr>
          <w:trHeight w:val="172"/>
        </w:trPr>
        <w:tc>
          <w:tcPr>
            <w:tcW w:w="3114" w:type="dxa"/>
            <w:gridSpan w:val="2"/>
          </w:tcPr>
          <w:p w14:paraId="647B3AF3" w14:textId="77777777" w:rsidR="002444E7" w:rsidRDefault="002444E7" w:rsidP="0079325A">
            <w:r>
              <w:t>Time</w:t>
            </w:r>
          </w:p>
        </w:tc>
        <w:tc>
          <w:tcPr>
            <w:tcW w:w="5902" w:type="dxa"/>
            <w:gridSpan w:val="3"/>
          </w:tcPr>
          <w:p w14:paraId="66916A7F" w14:textId="77777777" w:rsidR="002444E7" w:rsidRDefault="002444E7" w:rsidP="0079325A"/>
        </w:tc>
      </w:tr>
      <w:tr w:rsidR="002444E7" w14:paraId="0449636E" w14:textId="77777777" w:rsidTr="0079325A">
        <w:trPr>
          <w:trHeight w:val="172"/>
        </w:trPr>
        <w:tc>
          <w:tcPr>
            <w:tcW w:w="3114" w:type="dxa"/>
            <w:gridSpan w:val="2"/>
          </w:tcPr>
          <w:p w14:paraId="2BB7D2B1" w14:textId="77777777" w:rsidR="002444E7" w:rsidRDefault="002444E7" w:rsidP="0079325A">
            <w:r>
              <w:t>Chair</w:t>
            </w:r>
          </w:p>
        </w:tc>
        <w:tc>
          <w:tcPr>
            <w:tcW w:w="5902" w:type="dxa"/>
            <w:gridSpan w:val="3"/>
          </w:tcPr>
          <w:p w14:paraId="461A916A" w14:textId="77777777" w:rsidR="002444E7" w:rsidRDefault="002444E7" w:rsidP="0079325A"/>
        </w:tc>
      </w:tr>
      <w:tr w:rsidR="002444E7" w14:paraId="41B81252" w14:textId="77777777" w:rsidTr="0079325A">
        <w:trPr>
          <w:trHeight w:val="172"/>
        </w:trPr>
        <w:tc>
          <w:tcPr>
            <w:tcW w:w="3114" w:type="dxa"/>
            <w:gridSpan w:val="2"/>
          </w:tcPr>
          <w:p w14:paraId="0E783739" w14:textId="77777777" w:rsidR="002444E7" w:rsidRDefault="002444E7" w:rsidP="0079325A">
            <w:r>
              <w:t>Organisation</w:t>
            </w:r>
          </w:p>
        </w:tc>
        <w:tc>
          <w:tcPr>
            <w:tcW w:w="5902" w:type="dxa"/>
            <w:gridSpan w:val="3"/>
          </w:tcPr>
          <w:p w14:paraId="34EB4B64" w14:textId="77777777" w:rsidR="002444E7" w:rsidRDefault="002444E7" w:rsidP="0079325A"/>
        </w:tc>
      </w:tr>
      <w:tr w:rsidR="002444E7" w14:paraId="686C55BC" w14:textId="77777777" w:rsidTr="0079325A">
        <w:trPr>
          <w:trHeight w:val="172"/>
        </w:trPr>
        <w:tc>
          <w:tcPr>
            <w:tcW w:w="3114" w:type="dxa"/>
            <w:gridSpan w:val="2"/>
          </w:tcPr>
          <w:p w14:paraId="4DA3A935" w14:textId="77777777" w:rsidR="002444E7" w:rsidRDefault="002444E7" w:rsidP="0079325A">
            <w:r>
              <w:t>Role</w:t>
            </w:r>
          </w:p>
        </w:tc>
        <w:tc>
          <w:tcPr>
            <w:tcW w:w="5902" w:type="dxa"/>
            <w:gridSpan w:val="3"/>
          </w:tcPr>
          <w:p w14:paraId="1A9F32CB" w14:textId="77777777" w:rsidR="002444E7" w:rsidRDefault="002444E7" w:rsidP="0079325A"/>
        </w:tc>
      </w:tr>
      <w:tr w:rsidR="002444E7" w14:paraId="735F335E" w14:textId="77777777" w:rsidTr="0079325A">
        <w:tc>
          <w:tcPr>
            <w:tcW w:w="9016" w:type="dxa"/>
            <w:gridSpan w:val="5"/>
            <w:shd w:val="clear" w:color="auto" w:fill="C1E4F5" w:themeFill="accent1" w:themeFillTint="33"/>
          </w:tcPr>
          <w:p w14:paraId="1F21EBC9" w14:textId="77777777" w:rsidR="002444E7" w:rsidRPr="0001676A" w:rsidRDefault="002444E7" w:rsidP="002444E7">
            <w:pPr>
              <w:pStyle w:val="ListParagraph"/>
              <w:numPr>
                <w:ilvl w:val="0"/>
                <w:numId w:val="2"/>
              </w:numPr>
              <w:spacing w:line="240" w:lineRule="auto"/>
              <w:rPr>
                <w:b/>
                <w:bCs/>
              </w:rPr>
            </w:pPr>
            <w:r w:rsidRPr="0001676A">
              <w:rPr>
                <w:b/>
                <w:bCs/>
              </w:rPr>
              <w:t>Introduction</w:t>
            </w:r>
          </w:p>
        </w:tc>
      </w:tr>
      <w:tr w:rsidR="002444E7" w14:paraId="09514280" w14:textId="77777777" w:rsidTr="0079325A">
        <w:tc>
          <w:tcPr>
            <w:tcW w:w="9016" w:type="dxa"/>
            <w:gridSpan w:val="5"/>
            <w:shd w:val="clear" w:color="auto" w:fill="C1E4F5" w:themeFill="accent1" w:themeFillTint="33"/>
          </w:tcPr>
          <w:p w14:paraId="26428394" w14:textId="77777777" w:rsidR="002444E7" w:rsidRDefault="002444E7" w:rsidP="002444E7">
            <w:pPr>
              <w:pStyle w:val="ListParagraph"/>
              <w:numPr>
                <w:ilvl w:val="0"/>
                <w:numId w:val="3"/>
              </w:numPr>
              <w:spacing w:line="240" w:lineRule="auto"/>
            </w:pPr>
            <w:r>
              <w:t>Chair’s Welcome</w:t>
            </w:r>
          </w:p>
          <w:p w14:paraId="60BE83EE" w14:textId="77777777" w:rsidR="002444E7" w:rsidRDefault="002444E7" w:rsidP="002444E7">
            <w:pPr>
              <w:pStyle w:val="ListParagraph"/>
              <w:numPr>
                <w:ilvl w:val="0"/>
                <w:numId w:val="3"/>
              </w:numPr>
              <w:spacing w:line="240" w:lineRule="auto"/>
            </w:pPr>
            <w:r>
              <w:t>Introductions</w:t>
            </w:r>
          </w:p>
          <w:p w14:paraId="07D82006" w14:textId="77777777" w:rsidR="002444E7" w:rsidRDefault="002444E7" w:rsidP="002444E7">
            <w:pPr>
              <w:pStyle w:val="ListParagraph"/>
              <w:numPr>
                <w:ilvl w:val="0"/>
                <w:numId w:val="3"/>
              </w:numPr>
              <w:spacing w:line="240" w:lineRule="auto"/>
            </w:pPr>
            <w:r>
              <w:t>Apologies</w:t>
            </w:r>
          </w:p>
        </w:tc>
      </w:tr>
      <w:tr w:rsidR="002444E7" w14:paraId="5B388C7F" w14:textId="77777777" w:rsidTr="0079325A">
        <w:tc>
          <w:tcPr>
            <w:tcW w:w="9016" w:type="dxa"/>
            <w:gridSpan w:val="5"/>
          </w:tcPr>
          <w:p w14:paraId="0D70E472" w14:textId="77777777" w:rsidR="002444E7" w:rsidRDefault="002444E7" w:rsidP="0079325A"/>
          <w:p w14:paraId="3EF8A8E1" w14:textId="77777777" w:rsidR="002444E7" w:rsidRDefault="002444E7" w:rsidP="0079325A"/>
          <w:p w14:paraId="647393CE" w14:textId="77777777" w:rsidR="002444E7" w:rsidRDefault="002444E7" w:rsidP="0079325A"/>
          <w:p w14:paraId="40FA3E65" w14:textId="77777777" w:rsidR="002444E7" w:rsidRDefault="002444E7" w:rsidP="0079325A"/>
        </w:tc>
      </w:tr>
      <w:tr w:rsidR="002444E7" w14:paraId="039E751E" w14:textId="77777777" w:rsidTr="0079325A">
        <w:tc>
          <w:tcPr>
            <w:tcW w:w="9016" w:type="dxa"/>
            <w:gridSpan w:val="5"/>
            <w:shd w:val="clear" w:color="auto" w:fill="C1E4F5" w:themeFill="accent1" w:themeFillTint="33"/>
          </w:tcPr>
          <w:p w14:paraId="2372BBE1" w14:textId="77777777" w:rsidR="002444E7" w:rsidRPr="0001676A" w:rsidRDefault="002444E7" w:rsidP="0079325A">
            <w:pPr>
              <w:rPr>
                <w:b/>
                <w:bCs/>
              </w:rPr>
            </w:pPr>
            <w:r w:rsidRPr="0001676A">
              <w:rPr>
                <w:b/>
                <w:bCs/>
              </w:rPr>
              <w:t>2. Adult’s demographic and personal information</w:t>
            </w:r>
          </w:p>
        </w:tc>
      </w:tr>
      <w:tr w:rsidR="002444E7" w14:paraId="20D61C12" w14:textId="77777777" w:rsidTr="0079325A">
        <w:tc>
          <w:tcPr>
            <w:tcW w:w="9016" w:type="dxa"/>
            <w:gridSpan w:val="5"/>
            <w:shd w:val="clear" w:color="auto" w:fill="C1E4F5" w:themeFill="accent1" w:themeFillTint="33"/>
          </w:tcPr>
          <w:p w14:paraId="70FFB339" w14:textId="77777777" w:rsidR="002444E7" w:rsidRDefault="002444E7" w:rsidP="002444E7">
            <w:pPr>
              <w:pStyle w:val="ListParagraph"/>
              <w:numPr>
                <w:ilvl w:val="0"/>
                <w:numId w:val="4"/>
              </w:numPr>
              <w:spacing w:line="240" w:lineRule="auto"/>
            </w:pPr>
            <w:r>
              <w:t>Check the accuracy of information held on the individual including ethnicity</w:t>
            </w:r>
          </w:p>
          <w:p w14:paraId="1C8B7BCF" w14:textId="77777777" w:rsidR="002444E7" w:rsidRDefault="002444E7" w:rsidP="002444E7">
            <w:pPr>
              <w:pStyle w:val="ListParagraph"/>
              <w:numPr>
                <w:ilvl w:val="0"/>
                <w:numId w:val="4"/>
              </w:numPr>
              <w:spacing w:line="240" w:lineRule="auto"/>
            </w:pPr>
            <w:r>
              <w:t>Record the social network of the adult including family members and carers</w:t>
            </w:r>
          </w:p>
          <w:p w14:paraId="2E196F78" w14:textId="77777777" w:rsidR="002444E7" w:rsidRPr="00AE3839" w:rsidRDefault="002444E7" w:rsidP="002444E7">
            <w:pPr>
              <w:pStyle w:val="ListParagraph"/>
              <w:numPr>
                <w:ilvl w:val="0"/>
                <w:numId w:val="4"/>
              </w:numPr>
              <w:spacing w:line="240" w:lineRule="auto"/>
            </w:pPr>
            <w:r>
              <w:t>Any diagnosis that is relevant</w:t>
            </w:r>
          </w:p>
        </w:tc>
      </w:tr>
      <w:tr w:rsidR="002444E7" w14:paraId="09DCA814" w14:textId="77777777" w:rsidTr="0079325A">
        <w:tc>
          <w:tcPr>
            <w:tcW w:w="9016" w:type="dxa"/>
            <w:gridSpan w:val="5"/>
          </w:tcPr>
          <w:p w14:paraId="50FFB156" w14:textId="77777777" w:rsidR="002444E7" w:rsidRDefault="002444E7" w:rsidP="0079325A"/>
          <w:p w14:paraId="7C42FF10" w14:textId="77777777" w:rsidR="002444E7" w:rsidRDefault="002444E7" w:rsidP="0079325A"/>
          <w:p w14:paraId="31400C50" w14:textId="77777777" w:rsidR="002444E7" w:rsidRDefault="002444E7" w:rsidP="0079325A"/>
          <w:p w14:paraId="01252A84" w14:textId="77777777" w:rsidR="002444E7" w:rsidRDefault="002444E7" w:rsidP="0079325A"/>
        </w:tc>
      </w:tr>
      <w:tr w:rsidR="002444E7" w14:paraId="42ADA6E7" w14:textId="77777777" w:rsidTr="0079325A">
        <w:tc>
          <w:tcPr>
            <w:tcW w:w="9016" w:type="dxa"/>
            <w:gridSpan w:val="5"/>
            <w:shd w:val="clear" w:color="auto" w:fill="C1E4F5" w:themeFill="accent1" w:themeFillTint="33"/>
          </w:tcPr>
          <w:p w14:paraId="7128BB7D" w14:textId="77777777" w:rsidR="002444E7" w:rsidRPr="0001676A" w:rsidRDefault="002444E7" w:rsidP="0079325A">
            <w:pPr>
              <w:rPr>
                <w:b/>
                <w:bCs/>
              </w:rPr>
            </w:pPr>
            <w:r w:rsidRPr="0001676A">
              <w:rPr>
                <w:b/>
                <w:bCs/>
              </w:rPr>
              <w:t>3. Current Situation</w:t>
            </w:r>
          </w:p>
        </w:tc>
      </w:tr>
      <w:tr w:rsidR="002444E7" w14:paraId="4EEFA546" w14:textId="77777777" w:rsidTr="0079325A">
        <w:tc>
          <w:tcPr>
            <w:tcW w:w="9016" w:type="dxa"/>
            <w:gridSpan w:val="5"/>
            <w:shd w:val="clear" w:color="auto" w:fill="C1E4F5" w:themeFill="accent1" w:themeFillTint="33"/>
          </w:tcPr>
          <w:p w14:paraId="1AE8D126" w14:textId="77777777" w:rsidR="002444E7" w:rsidRDefault="002444E7" w:rsidP="002444E7">
            <w:pPr>
              <w:pStyle w:val="ListParagraph"/>
              <w:numPr>
                <w:ilvl w:val="0"/>
                <w:numId w:val="5"/>
              </w:numPr>
              <w:spacing w:line="240" w:lineRule="auto"/>
            </w:pPr>
            <w:r>
              <w:t>Summary of any intervention offered, care and support that has been offered or is in place</w:t>
            </w:r>
          </w:p>
          <w:p w14:paraId="70AC617D" w14:textId="77777777" w:rsidR="002444E7" w:rsidRDefault="002444E7" w:rsidP="002444E7">
            <w:pPr>
              <w:pStyle w:val="ListParagraph"/>
              <w:numPr>
                <w:ilvl w:val="0"/>
                <w:numId w:val="5"/>
              </w:numPr>
              <w:spacing w:line="240" w:lineRule="auto"/>
            </w:pPr>
            <w:r>
              <w:t>Individual agency perspectives of the concerns and risks to the adult/others</w:t>
            </w:r>
          </w:p>
          <w:p w14:paraId="2024EB94" w14:textId="77777777" w:rsidR="002444E7" w:rsidRDefault="002444E7" w:rsidP="002444E7">
            <w:pPr>
              <w:pStyle w:val="ListParagraph"/>
              <w:numPr>
                <w:ilvl w:val="0"/>
                <w:numId w:val="5"/>
              </w:numPr>
              <w:spacing w:line="240" w:lineRule="auto"/>
            </w:pPr>
            <w:r>
              <w:t>The individual’s views and wishes and how they wish to be involved</w:t>
            </w:r>
          </w:p>
          <w:p w14:paraId="436E4749" w14:textId="77777777" w:rsidR="002444E7" w:rsidRDefault="002444E7" w:rsidP="002444E7">
            <w:pPr>
              <w:pStyle w:val="ListParagraph"/>
              <w:numPr>
                <w:ilvl w:val="0"/>
                <w:numId w:val="5"/>
              </w:numPr>
              <w:spacing w:line="240" w:lineRule="auto"/>
            </w:pPr>
            <w:r>
              <w:t>The individual’s strengths and assets including family and wider social network</w:t>
            </w:r>
          </w:p>
          <w:p w14:paraId="78B19009" w14:textId="77777777" w:rsidR="002444E7" w:rsidRPr="00AE3839" w:rsidRDefault="002444E7" w:rsidP="002444E7">
            <w:pPr>
              <w:pStyle w:val="ListParagraph"/>
              <w:numPr>
                <w:ilvl w:val="0"/>
                <w:numId w:val="5"/>
              </w:numPr>
              <w:spacing w:line="240" w:lineRule="auto"/>
            </w:pPr>
            <w:r>
              <w:t>Carers assessment identified or needed to support wider network supporting the person</w:t>
            </w:r>
          </w:p>
        </w:tc>
      </w:tr>
      <w:tr w:rsidR="002444E7" w14:paraId="0B33CA82" w14:textId="77777777" w:rsidTr="0079325A">
        <w:tc>
          <w:tcPr>
            <w:tcW w:w="9016" w:type="dxa"/>
            <w:gridSpan w:val="5"/>
          </w:tcPr>
          <w:p w14:paraId="5AA45FF2" w14:textId="77777777" w:rsidR="002444E7" w:rsidRDefault="002444E7" w:rsidP="0079325A"/>
          <w:p w14:paraId="6F01A7DE" w14:textId="77777777" w:rsidR="002444E7" w:rsidRDefault="002444E7" w:rsidP="0079325A"/>
          <w:p w14:paraId="2D91F180" w14:textId="77777777" w:rsidR="002444E7" w:rsidRDefault="002444E7" w:rsidP="0079325A"/>
          <w:p w14:paraId="52EA8D19" w14:textId="77777777" w:rsidR="002444E7" w:rsidRDefault="002444E7" w:rsidP="0079325A"/>
        </w:tc>
      </w:tr>
      <w:tr w:rsidR="002444E7" w14:paraId="7958A7FE" w14:textId="77777777" w:rsidTr="0079325A">
        <w:tc>
          <w:tcPr>
            <w:tcW w:w="9016" w:type="dxa"/>
            <w:gridSpan w:val="5"/>
            <w:shd w:val="clear" w:color="auto" w:fill="C1E4F5" w:themeFill="accent1" w:themeFillTint="33"/>
          </w:tcPr>
          <w:p w14:paraId="5CEC8935" w14:textId="77777777" w:rsidR="002444E7" w:rsidRPr="0001676A" w:rsidRDefault="002444E7" w:rsidP="0079325A">
            <w:pPr>
              <w:rPr>
                <w:b/>
                <w:bCs/>
              </w:rPr>
            </w:pPr>
            <w:r w:rsidRPr="0001676A">
              <w:rPr>
                <w:b/>
                <w:bCs/>
              </w:rPr>
              <w:t>4. Mental Capacity</w:t>
            </w:r>
          </w:p>
        </w:tc>
      </w:tr>
      <w:tr w:rsidR="002444E7" w14:paraId="62655AEA" w14:textId="77777777" w:rsidTr="0079325A">
        <w:tc>
          <w:tcPr>
            <w:tcW w:w="9016" w:type="dxa"/>
            <w:gridSpan w:val="5"/>
            <w:shd w:val="clear" w:color="auto" w:fill="C1E4F5" w:themeFill="accent1" w:themeFillTint="33"/>
          </w:tcPr>
          <w:p w14:paraId="5931B122" w14:textId="77777777" w:rsidR="002444E7" w:rsidRPr="00AE3839" w:rsidRDefault="002444E7" w:rsidP="002444E7">
            <w:pPr>
              <w:pStyle w:val="ListParagraph"/>
              <w:numPr>
                <w:ilvl w:val="0"/>
                <w:numId w:val="6"/>
              </w:numPr>
              <w:spacing w:line="240" w:lineRule="auto"/>
            </w:pPr>
            <w:r w:rsidRPr="003C467C">
              <w:t>Consideration of the individual’s mental capacity around the areas of unmanaged risk</w:t>
            </w:r>
          </w:p>
        </w:tc>
      </w:tr>
      <w:tr w:rsidR="002444E7" w14:paraId="579A24C0" w14:textId="77777777" w:rsidTr="0079325A">
        <w:tc>
          <w:tcPr>
            <w:tcW w:w="9016" w:type="dxa"/>
            <w:gridSpan w:val="5"/>
          </w:tcPr>
          <w:p w14:paraId="655D9C9F" w14:textId="77777777" w:rsidR="002444E7" w:rsidRDefault="002444E7" w:rsidP="0079325A"/>
          <w:p w14:paraId="534E62E4" w14:textId="77777777" w:rsidR="002444E7" w:rsidRDefault="002444E7" w:rsidP="0079325A"/>
          <w:p w14:paraId="0134AA96" w14:textId="77777777" w:rsidR="002444E7" w:rsidRDefault="002444E7" w:rsidP="0079325A"/>
          <w:p w14:paraId="5C80E33B" w14:textId="77777777" w:rsidR="002444E7" w:rsidRPr="003C467C" w:rsidRDefault="002444E7" w:rsidP="0079325A"/>
        </w:tc>
      </w:tr>
      <w:tr w:rsidR="002444E7" w14:paraId="1A9E3530" w14:textId="77777777" w:rsidTr="0079325A">
        <w:tc>
          <w:tcPr>
            <w:tcW w:w="9016" w:type="dxa"/>
            <w:gridSpan w:val="5"/>
            <w:shd w:val="clear" w:color="auto" w:fill="C1E4F5" w:themeFill="accent1" w:themeFillTint="33"/>
          </w:tcPr>
          <w:p w14:paraId="4F80C8A5" w14:textId="77777777" w:rsidR="002444E7" w:rsidRPr="0001676A" w:rsidRDefault="002444E7" w:rsidP="0079325A">
            <w:pPr>
              <w:rPr>
                <w:b/>
                <w:bCs/>
              </w:rPr>
            </w:pPr>
            <w:r w:rsidRPr="0001676A">
              <w:rPr>
                <w:b/>
                <w:bCs/>
              </w:rPr>
              <w:lastRenderedPageBreak/>
              <w:t>5. Assessment of Risk</w:t>
            </w:r>
          </w:p>
        </w:tc>
      </w:tr>
      <w:tr w:rsidR="002444E7" w14:paraId="3C892D78" w14:textId="77777777" w:rsidTr="0079325A">
        <w:trPr>
          <w:trHeight w:val="1473"/>
        </w:trPr>
        <w:tc>
          <w:tcPr>
            <w:tcW w:w="9016" w:type="dxa"/>
            <w:gridSpan w:val="5"/>
            <w:shd w:val="clear" w:color="auto" w:fill="C1E4F5" w:themeFill="accent1" w:themeFillTint="33"/>
          </w:tcPr>
          <w:p w14:paraId="426B44B5" w14:textId="77777777" w:rsidR="002444E7" w:rsidRPr="003027BB" w:rsidRDefault="002444E7" w:rsidP="002444E7">
            <w:pPr>
              <w:pStyle w:val="ListParagraph"/>
              <w:numPr>
                <w:ilvl w:val="0"/>
                <w:numId w:val="6"/>
              </w:numPr>
              <w:spacing w:line="240" w:lineRule="auto"/>
            </w:pPr>
            <w:r w:rsidRPr="003027BB">
              <w:t>Collaborative and holistic assessment of presenting risks</w:t>
            </w:r>
          </w:p>
          <w:p w14:paraId="2837BE87" w14:textId="77777777" w:rsidR="002444E7" w:rsidRPr="00785C79" w:rsidRDefault="002444E7" w:rsidP="002444E7">
            <w:pPr>
              <w:pStyle w:val="ListParagraph"/>
              <w:numPr>
                <w:ilvl w:val="0"/>
                <w:numId w:val="6"/>
              </w:numPr>
              <w:spacing w:line="240" w:lineRule="auto"/>
            </w:pPr>
            <w:r w:rsidRPr="00785C79">
              <w:t>Consider risks holistically, such as risk to self, children and others as well as environmental</w:t>
            </w:r>
          </w:p>
          <w:p w14:paraId="7D9514A9" w14:textId="77777777" w:rsidR="002444E7" w:rsidRPr="00785C79" w:rsidRDefault="002444E7" w:rsidP="0079325A">
            <w:pPr>
              <w:pStyle w:val="ListParagraph"/>
            </w:pPr>
            <w:r w:rsidRPr="00785C79">
              <w:t>Has a Welfare and Safety Plan been considered?</w:t>
            </w:r>
          </w:p>
          <w:p w14:paraId="5B468C82" w14:textId="77777777" w:rsidR="002444E7" w:rsidRPr="003027BB" w:rsidRDefault="002444E7" w:rsidP="0079325A">
            <w:pPr>
              <w:pStyle w:val="ListParagraph"/>
            </w:pPr>
            <w:r w:rsidRPr="00785C79">
              <w:t xml:space="preserve">Consider </w:t>
            </w:r>
            <w:r w:rsidRPr="003027BB">
              <w:t xml:space="preserve">whether risks can be managed under multi-agency protocol or whether risks have escalated and require a safeguarding referral. </w:t>
            </w:r>
          </w:p>
        </w:tc>
      </w:tr>
      <w:tr w:rsidR="002444E7" w14:paraId="2E0EBC20" w14:textId="77777777" w:rsidTr="0079325A">
        <w:tc>
          <w:tcPr>
            <w:tcW w:w="9016" w:type="dxa"/>
            <w:gridSpan w:val="5"/>
          </w:tcPr>
          <w:p w14:paraId="75A2310D" w14:textId="77777777" w:rsidR="002444E7" w:rsidRDefault="002444E7" w:rsidP="0079325A"/>
          <w:p w14:paraId="6A40C578" w14:textId="77777777" w:rsidR="002444E7" w:rsidRDefault="002444E7" w:rsidP="0079325A"/>
          <w:p w14:paraId="51E46F46" w14:textId="77777777" w:rsidR="002444E7" w:rsidRDefault="002444E7" w:rsidP="0079325A"/>
          <w:p w14:paraId="438DB2BC" w14:textId="77777777" w:rsidR="002444E7" w:rsidRPr="003C467C" w:rsidRDefault="002444E7" w:rsidP="0079325A"/>
        </w:tc>
      </w:tr>
      <w:tr w:rsidR="002444E7" w14:paraId="5C85DDDC" w14:textId="77777777" w:rsidTr="0079325A">
        <w:tc>
          <w:tcPr>
            <w:tcW w:w="9016" w:type="dxa"/>
            <w:gridSpan w:val="5"/>
            <w:shd w:val="clear" w:color="auto" w:fill="C1E4F5" w:themeFill="accent1" w:themeFillTint="33"/>
          </w:tcPr>
          <w:p w14:paraId="0653EBB3" w14:textId="77777777" w:rsidR="002444E7" w:rsidRPr="0001676A" w:rsidRDefault="002444E7" w:rsidP="0079325A">
            <w:pPr>
              <w:rPr>
                <w:b/>
                <w:bCs/>
              </w:rPr>
            </w:pPr>
            <w:r w:rsidRPr="0001676A">
              <w:rPr>
                <w:b/>
                <w:bCs/>
              </w:rPr>
              <w:t>6. Discussion</w:t>
            </w:r>
          </w:p>
        </w:tc>
      </w:tr>
      <w:tr w:rsidR="002444E7" w14:paraId="43FFE9D5" w14:textId="77777777" w:rsidTr="0079325A">
        <w:tc>
          <w:tcPr>
            <w:tcW w:w="9016" w:type="dxa"/>
            <w:gridSpan w:val="5"/>
            <w:shd w:val="clear" w:color="auto" w:fill="C1E4F5" w:themeFill="accent1" w:themeFillTint="33"/>
          </w:tcPr>
          <w:p w14:paraId="169D24BB" w14:textId="77777777" w:rsidR="002444E7" w:rsidRDefault="002444E7" w:rsidP="002444E7">
            <w:pPr>
              <w:pStyle w:val="ListParagraph"/>
              <w:numPr>
                <w:ilvl w:val="0"/>
                <w:numId w:val="6"/>
              </w:numPr>
              <w:spacing w:line="240" w:lineRule="auto"/>
            </w:pPr>
            <w:r w:rsidRPr="003C467C">
              <w:t xml:space="preserve">Legal powers and remedies in use or potentially available </w:t>
            </w:r>
          </w:p>
          <w:p w14:paraId="2596CB50" w14:textId="77777777" w:rsidR="002444E7" w:rsidRDefault="002444E7" w:rsidP="002444E7">
            <w:pPr>
              <w:pStyle w:val="ListParagraph"/>
              <w:numPr>
                <w:ilvl w:val="0"/>
                <w:numId w:val="6"/>
              </w:numPr>
              <w:spacing w:line="240" w:lineRule="auto"/>
            </w:pPr>
            <w:r w:rsidRPr="003C467C">
              <w:t xml:space="preserve">Rationale for using/not using powers and remedies available </w:t>
            </w:r>
          </w:p>
          <w:p w14:paraId="25028A71" w14:textId="77777777" w:rsidR="002444E7" w:rsidRDefault="002444E7" w:rsidP="002444E7">
            <w:pPr>
              <w:pStyle w:val="ListParagraph"/>
              <w:numPr>
                <w:ilvl w:val="0"/>
                <w:numId w:val="6"/>
              </w:numPr>
              <w:spacing w:line="240" w:lineRule="auto"/>
            </w:pPr>
            <w:r w:rsidRPr="003C467C">
              <w:t xml:space="preserve">Lead coordinating professional for the process </w:t>
            </w:r>
          </w:p>
          <w:p w14:paraId="6D85C460" w14:textId="77777777" w:rsidR="002444E7" w:rsidRDefault="002444E7" w:rsidP="002444E7">
            <w:pPr>
              <w:pStyle w:val="ListParagraph"/>
              <w:numPr>
                <w:ilvl w:val="0"/>
                <w:numId w:val="6"/>
              </w:numPr>
              <w:spacing w:line="240" w:lineRule="auto"/>
            </w:pPr>
            <w:r w:rsidRPr="003C467C">
              <w:t xml:space="preserve">Individual named workers for each agency where more than one agency involved </w:t>
            </w:r>
          </w:p>
          <w:p w14:paraId="3FCB80F9" w14:textId="77777777" w:rsidR="002444E7" w:rsidRDefault="002444E7" w:rsidP="002444E7">
            <w:pPr>
              <w:pStyle w:val="ListParagraph"/>
              <w:numPr>
                <w:ilvl w:val="0"/>
                <w:numId w:val="6"/>
              </w:numPr>
              <w:spacing w:line="240" w:lineRule="auto"/>
            </w:pPr>
            <w:r w:rsidRPr="003C467C">
              <w:t xml:space="preserve">Information sharing arrangements (with the adult’s permission, where possible) </w:t>
            </w:r>
          </w:p>
          <w:p w14:paraId="7D1FB216" w14:textId="77777777" w:rsidR="002444E7" w:rsidRPr="003C467C" w:rsidRDefault="002444E7" w:rsidP="002444E7">
            <w:pPr>
              <w:pStyle w:val="ListParagraph"/>
              <w:numPr>
                <w:ilvl w:val="0"/>
                <w:numId w:val="6"/>
              </w:numPr>
              <w:spacing w:line="240" w:lineRule="auto"/>
            </w:pPr>
            <w:r w:rsidRPr="003C467C">
              <w:t>Contingency and escalation plan</w:t>
            </w:r>
          </w:p>
        </w:tc>
      </w:tr>
      <w:tr w:rsidR="002444E7" w14:paraId="35742878" w14:textId="77777777" w:rsidTr="0079325A">
        <w:tc>
          <w:tcPr>
            <w:tcW w:w="9016" w:type="dxa"/>
            <w:gridSpan w:val="5"/>
          </w:tcPr>
          <w:p w14:paraId="4BBA6353" w14:textId="77777777" w:rsidR="002444E7" w:rsidRDefault="002444E7" w:rsidP="0079325A"/>
          <w:p w14:paraId="488143EA" w14:textId="77777777" w:rsidR="002444E7" w:rsidRDefault="002444E7" w:rsidP="0079325A"/>
          <w:p w14:paraId="22173CE7" w14:textId="77777777" w:rsidR="002444E7" w:rsidRDefault="002444E7" w:rsidP="0079325A"/>
          <w:p w14:paraId="70883C09" w14:textId="77777777" w:rsidR="002444E7" w:rsidRPr="003C467C" w:rsidRDefault="002444E7" w:rsidP="0079325A"/>
        </w:tc>
      </w:tr>
      <w:tr w:rsidR="002444E7" w14:paraId="1AFAB961" w14:textId="77777777" w:rsidTr="0079325A">
        <w:tc>
          <w:tcPr>
            <w:tcW w:w="9016" w:type="dxa"/>
            <w:gridSpan w:val="5"/>
            <w:shd w:val="clear" w:color="auto" w:fill="C1E4F5" w:themeFill="accent1" w:themeFillTint="33"/>
          </w:tcPr>
          <w:p w14:paraId="44415F88" w14:textId="77777777" w:rsidR="002444E7" w:rsidRPr="0001676A" w:rsidRDefault="002444E7" w:rsidP="0079325A">
            <w:pPr>
              <w:rPr>
                <w:b/>
                <w:bCs/>
              </w:rPr>
            </w:pPr>
            <w:r w:rsidRPr="0001676A">
              <w:rPr>
                <w:b/>
                <w:bCs/>
              </w:rPr>
              <w:t>7. Shared Risk Management Plan</w:t>
            </w:r>
            <w:r>
              <w:rPr>
                <w:b/>
                <w:bCs/>
              </w:rPr>
              <w:t xml:space="preserve"> </w:t>
            </w:r>
          </w:p>
        </w:tc>
      </w:tr>
      <w:tr w:rsidR="002444E7" w14:paraId="5359025B" w14:textId="77777777" w:rsidTr="0079325A">
        <w:tc>
          <w:tcPr>
            <w:tcW w:w="9016" w:type="dxa"/>
            <w:gridSpan w:val="5"/>
            <w:shd w:val="clear" w:color="auto" w:fill="C1E4F5" w:themeFill="accent1" w:themeFillTint="33"/>
          </w:tcPr>
          <w:p w14:paraId="1FA670F8" w14:textId="77777777" w:rsidR="002444E7" w:rsidRDefault="002444E7" w:rsidP="002444E7">
            <w:pPr>
              <w:pStyle w:val="ListParagraph"/>
              <w:numPr>
                <w:ilvl w:val="0"/>
                <w:numId w:val="7"/>
              </w:numPr>
              <w:spacing w:line="240" w:lineRule="auto"/>
            </w:pPr>
            <w:r w:rsidRPr="003C467C">
              <w:t xml:space="preserve">Risk management plan </w:t>
            </w:r>
          </w:p>
          <w:p w14:paraId="4F488C72" w14:textId="77777777" w:rsidR="002444E7" w:rsidRDefault="002444E7" w:rsidP="002444E7">
            <w:pPr>
              <w:pStyle w:val="ListParagraph"/>
              <w:numPr>
                <w:ilvl w:val="0"/>
                <w:numId w:val="7"/>
              </w:numPr>
              <w:spacing w:line="240" w:lineRule="auto"/>
            </w:pPr>
            <w:r w:rsidRPr="003C467C">
              <w:t xml:space="preserve">Confirm who will share the plan with the individual </w:t>
            </w:r>
          </w:p>
          <w:p w14:paraId="2D40CDA7" w14:textId="77777777" w:rsidR="002444E7" w:rsidRDefault="002444E7" w:rsidP="002444E7">
            <w:pPr>
              <w:pStyle w:val="ListParagraph"/>
              <w:numPr>
                <w:ilvl w:val="0"/>
                <w:numId w:val="7"/>
              </w:numPr>
              <w:spacing w:line="240" w:lineRule="auto"/>
            </w:pPr>
            <w:r w:rsidRPr="003C467C">
              <w:t xml:space="preserve">How the individual will be involved and kept up to date </w:t>
            </w:r>
          </w:p>
          <w:p w14:paraId="2A1E4A26" w14:textId="77777777" w:rsidR="002444E7" w:rsidRDefault="002444E7" w:rsidP="002444E7">
            <w:pPr>
              <w:pStyle w:val="ListParagraph"/>
              <w:numPr>
                <w:ilvl w:val="0"/>
                <w:numId w:val="7"/>
              </w:numPr>
              <w:spacing w:line="240" w:lineRule="auto"/>
            </w:pPr>
            <w:r w:rsidRPr="003C467C">
              <w:t>Monitoring and review arrangements</w:t>
            </w:r>
          </w:p>
          <w:p w14:paraId="670F5C68" w14:textId="77777777" w:rsidR="002444E7" w:rsidRPr="003C467C" w:rsidRDefault="002444E7" w:rsidP="002444E7">
            <w:pPr>
              <w:pStyle w:val="ListParagraph"/>
              <w:numPr>
                <w:ilvl w:val="0"/>
                <w:numId w:val="7"/>
              </w:numPr>
              <w:spacing w:line="240" w:lineRule="auto"/>
            </w:pPr>
            <w:r>
              <w:t>O</w:t>
            </w:r>
            <w:r w:rsidRPr="00B41359">
              <w:t>pportunities for engagement such as planned hospital admissions known, but equally triggers for increased risk – carer withdrawal, ill-health or hospital admission</w:t>
            </w:r>
          </w:p>
        </w:tc>
      </w:tr>
      <w:tr w:rsidR="002444E7" w14:paraId="237F29D6" w14:textId="77777777" w:rsidTr="0079325A">
        <w:tc>
          <w:tcPr>
            <w:tcW w:w="9016" w:type="dxa"/>
            <w:gridSpan w:val="5"/>
          </w:tcPr>
          <w:p w14:paraId="18BC5193" w14:textId="77777777" w:rsidR="002444E7" w:rsidRDefault="002444E7" w:rsidP="0079325A"/>
          <w:p w14:paraId="0B923931" w14:textId="77777777" w:rsidR="002444E7" w:rsidRDefault="002444E7" w:rsidP="0079325A"/>
          <w:p w14:paraId="03A8B68A" w14:textId="77777777" w:rsidR="002444E7" w:rsidRDefault="002444E7" w:rsidP="0079325A"/>
          <w:p w14:paraId="7A6F8646" w14:textId="77777777" w:rsidR="002444E7" w:rsidRPr="003C467C" w:rsidRDefault="002444E7" w:rsidP="0079325A"/>
        </w:tc>
      </w:tr>
      <w:tr w:rsidR="002444E7" w14:paraId="792B5B90" w14:textId="77777777" w:rsidTr="0079325A">
        <w:tc>
          <w:tcPr>
            <w:tcW w:w="9016" w:type="dxa"/>
            <w:gridSpan w:val="5"/>
            <w:shd w:val="clear" w:color="auto" w:fill="C1E4F5" w:themeFill="accent1" w:themeFillTint="33"/>
          </w:tcPr>
          <w:p w14:paraId="6074BAB3" w14:textId="77777777" w:rsidR="002444E7" w:rsidRPr="0001676A" w:rsidRDefault="002444E7" w:rsidP="0079325A">
            <w:pPr>
              <w:rPr>
                <w:b/>
                <w:bCs/>
              </w:rPr>
            </w:pPr>
            <w:r>
              <w:rPr>
                <w:b/>
                <w:bCs/>
              </w:rPr>
              <w:t xml:space="preserve">8. </w:t>
            </w:r>
            <w:r w:rsidRPr="0001676A">
              <w:rPr>
                <w:b/>
                <w:bCs/>
              </w:rPr>
              <w:t>Action Plan</w:t>
            </w:r>
          </w:p>
        </w:tc>
      </w:tr>
      <w:tr w:rsidR="002444E7" w14:paraId="39BE99E6" w14:textId="77777777" w:rsidTr="0079325A">
        <w:tc>
          <w:tcPr>
            <w:tcW w:w="2254" w:type="dxa"/>
            <w:shd w:val="clear" w:color="auto" w:fill="C1E4F5" w:themeFill="accent1" w:themeFillTint="33"/>
          </w:tcPr>
          <w:p w14:paraId="0F648ACB" w14:textId="77777777" w:rsidR="002444E7" w:rsidRDefault="002444E7" w:rsidP="0079325A">
            <w:r>
              <w:t>Action</w:t>
            </w:r>
          </w:p>
        </w:tc>
        <w:tc>
          <w:tcPr>
            <w:tcW w:w="2254" w:type="dxa"/>
            <w:gridSpan w:val="2"/>
            <w:shd w:val="clear" w:color="auto" w:fill="C1E4F5" w:themeFill="accent1" w:themeFillTint="33"/>
          </w:tcPr>
          <w:p w14:paraId="1F2D3B61" w14:textId="77777777" w:rsidR="002444E7" w:rsidRDefault="002444E7" w:rsidP="0079325A">
            <w:r>
              <w:t>Named person responsible for action</w:t>
            </w:r>
          </w:p>
        </w:tc>
        <w:tc>
          <w:tcPr>
            <w:tcW w:w="2254" w:type="dxa"/>
            <w:shd w:val="clear" w:color="auto" w:fill="C1E4F5" w:themeFill="accent1" w:themeFillTint="33"/>
          </w:tcPr>
          <w:p w14:paraId="254BC378" w14:textId="77777777" w:rsidR="002444E7" w:rsidRDefault="002444E7" w:rsidP="0079325A">
            <w:r>
              <w:t>Timescale to complete</w:t>
            </w:r>
          </w:p>
        </w:tc>
        <w:tc>
          <w:tcPr>
            <w:tcW w:w="2254" w:type="dxa"/>
            <w:shd w:val="clear" w:color="auto" w:fill="C1E4F5" w:themeFill="accent1" w:themeFillTint="33"/>
          </w:tcPr>
          <w:p w14:paraId="66969427" w14:textId="77777777" w:rsidR="002444E7" w:rsidRDefault="002444E7" w:rsidP="0079325A">
            <w:r>
              <w:t>Date completed</w:t>
            </w:r>
          </w:p>
        </w:tc>
      </w:tr>
      <w:tr w:rsidR="002444E7" w14:paraId="600BDD0A" w14:textId="77777777" w:rsidTr="0079325A">
        <w:trPr>
          <w:trHeight w:val="135"/>
        </w:trPr>
        <w:tc>
          <w:tcPr>
            <w:tcW w:w="2254" w:type="dxa"/>
          </w:tcPr>
          <w:p w14:paraId="6022DE73" w14:textId="77777777" w:rsidR="002444E7" w:rsidRDefault="002444E7" w:rsidP="0079325A"/>
        </w:tc>
        <w:tc>
          <w:tcPr>
            <w:tcW w:w="2254" w:type="dxa"/>
            <w:gridSpan w:val="2"/>
          </w:tcPr>
          <w:p w14:paraId="34BCD013" w14:textId="77777777" w:rsidR="002444E7" w:rsidRDefault="002444E7" w:rsidP="0079325A"/>
        </w:tc>
        <w:tc>
          <w:tcPr>
            <w:tcW w:w="2254" w:type="dxa"/>
          </w:tcPr>
          <w:p w14:paraId="4A872AC4" w14:textId="77777777" w:rsidR="002444E7" w:rsidRDefault="002444E7" w:rsidP="0079325A"/>
        </w:tc>
        <w:tc>
          <w:tcPr>
            <w:tcW w:w="2254" w:type="dxa"/>
          </w:tcPr>
          <w:p w14:paraId="3E806E14" w14:textId="77777777" w:rsidR="002444E7" w:rsidRDefault="002444E7" w:rsidP="0079325A"/>
        </w:tc>
      </w:tr>
      <w:tr w:rsidR="002444E7" w14:paraId="2E09219A" w14:textId="77777777" w:rsidTr="0079325A">
        <w:trPr>
          <w:trHeight w:val="135"/>
        </w:trPr>
        <w:tc>
          <w:tcPr>
            <w:tcW w:w="2254" w:type="dxa"/>
          </w:tcPr>
          <w:p w14:paraId="422BB86D" w14:textId="77777777" w:rsidR="002444E7" w:rsidRDefault="002444E7" w:rsidP="0079325A"/>
        </w:tc>
        <w:tc>
          <w:tcPr>
            <w:tcW w:w="2254" w:type="dxa"/>
            <w:gridSpan w:val="2"/>
          </w:tcPr>
          <w:p w14:paraId="224F07BD" w14:textId="77777777" w:rsidR="002444E7" w:rsidRDefault="002444E7" w:rsidP="0079325A"/>
        </w:tc>
        <w:tc>
          <w:tcPr>
            <w:tcW w:w="2254" w:type="dxa"/>
          </w:tcPr>
          <w:p w14:paraId="4CE8A4D7" w14:textId="77777777" w:rsidR="002444E7" w:rsidRDefault="002444E7" w:rsidP="0079325A"/>
        </w:tc>
        <w:tc>
          <w:tcPr>
            <w:tcW w:w="2254" w:type="dxa"/>
          </w:tcPr>
          <w:p w14:paraId="1408BB61" w14:textId="77777777" w:rsidR="002444E7" w:rsidRDefault="002444E7" w:rsidP="0079325A"/>
        </w:tc>
      </w:tr>
      <w:tr w:rsidR="002444E7" w14:paraId="3768890E" w14:textId="77777777" w:rsidTr="0079325A">
        <w:trPr>
          <w:trHeight w:val="135"/>
        </w:trPr>
        <w:tc>
          <w:tcPr>
            <w:tcW w:w="2254" w:type="dxa"/>
          </w:tcPr>
          <w:p w14:paraId="2F5ACE9D" w14:textId="77777777" w:rsidR="002444E7" w:rsidRDefault="002444E7" w:rsidP="0079325A"/>
        </w:tc>
        <w:tc>
          <w:tcPr>
            <w:tcW w:w="2254" w:type="dxa"/>
            <w:gridSpan w:val="2"/>
          </w:tcPr>
          <w:p w14:paraId="49B52351" w14:textId="77777777" w:rsidR="002444E7" w:rsidRDefault="002444E7" w:rsidP="0079325A"/>
        </w:tc>
        <w:tc>
          <w:tcPr>
            <w:tcW w:w="2254" w:type="dxa"/>
          </w:tcPr>
          <w:p w14:paraId="4518C2CD" w14:textId="77777777" w:rsidR="002444E7" w:rsidRDefault="002444E7" w:rsidP="0079325A"/>
        </w:tc>
        <w:tc>
          <w:tcPr>
            <w:tcW w:w="2254" w:type="dxa"/>
          </w:tcPr>
          <w:p w14:paraId="61F60D49" w14:textId="77777777" w:rsidR="002444E7" w:rsidRDefault="002444E7" w:rsidP="0079325A"/>
        </w:tc>
      </w:tr>
      <w:tr w:rsidR="002444E7" w14:paraId="0C78FE12" w14:textId="77777777" w:rsidTr="0079325A">
        <w:trPr>
          <w:trHeight w:val="135"/>
        </w:trPr>
        <w:tc>
          <w:tcPr>
            <w:tcW w:w="2254" w:type="dxa"/>
          </w:tcPr>
          <w:p w14:paraId="405EA844" w14:textId="77777777" w:rsidR="002444E7" w:rsidRDefault="002444E7" w:rsidP="0079325A"/>
        </w:tc>
        <w:tc>
          <w:tcPr>
            <w:tcW w:w="2254" w:type="dxa"/>
            <w:gridSpan w:val="2"/>
          </w:tcPr>
          <w:p w14:paraId="0A6A0BCD" w14:textId="77777777" w:rsidR="002444E7" w:rsidRDefault="002444E7" w:rsidP="0079325A"/>
        </w:tc>
        <w:tc>
          <w:tcPr>
            <w:tcW w:w="2254" w:type="dxa"/>
          </w:tcPr>
          <w:p w14:paraId="21537BCF" w14:textId="77777777" w:rsidR="002444E7" w:rsidRDefault="002444E7" w:rsidP="0079325A"/>
        </w:tc>
        <w:tc>
          <w:tcPr>
            <w:tcW w:w="2254" w:type="dxa"/>
          </w:tcPr>
          <w:p w14:paraId="1AC180DA" w14:textId="77777777" w:rsidR="002444E7" w:rsidRDefault="002444E7" w:rsidP="0079325A"/>
        </w:tc>
      </w:tr>
      <w:tr w:rsidR="002444E7" w14:paraId="310FEC0A" w14:textId="77777777" w:rsidTr="0079325A">
        <w:trPr>
          <w:trHeight w:val="135"/>
        </w:trPr>
        <w:tc>
          <w:tcPr>
            <w:tcW w:w="2254" w:type="dxa"/>
          </w:tcPr>
          <w:p w14:paraId="18B7A7F9" w14:textId="77777777" w:rsidR="002444E7" w:rsidRDefault="002444E7" w:rsidP="0079325A"/>
        </w:tc>
        <w:tc>
          <w:tcPr>
            <w:tcW w:w="2254" w:type="dxa"/>
            <w:gridSpan w:val="2"/>
          </w:tcPr>
          <w:p w14:paraId="58B3AE1B" w14:textId="77777777" w:rsidR="002444E7" w:rsidRDefault="002444E7" w:rsidP="0079325A"/>
        </w:tc>
        <w:tc>
          <w:tcPr>
            <w:tcW w:w="2254" w:type="dxa"/>
          </w:tcPr>
          <w:p w14:paraId="002B39EC" w14:textId="77777777" w:rsidR="002444E7" w:rsidRDefault="002444E7" w:rsidP="0079325A"/>
        </w:tc>
        <w:tc>
          <w:tcPr>
            <w:tcW w:w="2254" w:type="dxa"/>
          </w:tcPr>
          <w:p w14:paraId="1559CCBB" w14:textId="77777777" w:rsidR="002444E7" w:rsidRDefault="002444E7" w:rsidP="0079325A"/>
        </w:tc>
      </w:tr>
      <w:tr w:rsidR="002444E7" w14:paraId="608DD5F5" w14:textId="77777777" w:rsidTr="0079325A">
        <w:trPr>
          <w:trHeight w:val="135"/>
        </w:trPr>
        <w:tc>
          <w:tcPr>
            <w:tcW w:w="2254" w:type="dxa"/>
          </w:tcPr>
          <w:p w14:paraId="4ADF1621" w14:textId="77777777" w:rsidR="002444E7" w:rsidRDefault="002444E7" w:rsidP="0079325A"/>
        </w:tc>
        <w:tc>
          <w:tcPr>
            <w:tcW w:w="2254" w:type="dxa"/>
            <w:gridSpan w:val="2"/>
          </w:tcPr>
          <w:p w14:paraId="6B60BB84" w14:textId="77777777" w:rsidR="002444E7" w:rsidRDefault="002444E7" w:rsidP="0079325A"/>
        </w:tc>
        <w:tc>
          <w:tcPr>
            <w:tcW w:w="2254" w:type="dxa"/>
          </w:tcPr>
          <w:p w14:paraId="79069463" w14:textId="77777777" w:rsidR="002444E7" w:rsidRDefault="002444E7" w:rsidP="0079325A"/>
        </w:tc>
        <w:tc>
          <w:tcPr>
            <w:tcW w:w="2254" w:type="dxa"/>
          </w:tcPr>
          <w:p w14:paraId="0C77874A" w14:textId="77777777" w:rsidR="002444E7" w:rsidRDefault="002444E7" w:rsidP="0079325A"/>
        </w:tc>
      </w:tr>
      <w:tr w:rsidR="002444E7" w14:paraId="0D14226E" w14:textId="77777777" w:rsidTr="0079325A">
        <w:trPr>
          <w:trHeight w:val="135"/>
        </w:trPr>
        <w:tc>
          <w:tcPr>
            <w:tcW w:w="2254" w:type="dxa"/>
          </w:tcPr>
          <w:p w14:paraId="3C55FB0F" w14:textId="77777777" w:rsidR="002444E7" w:rsidRDefault="002444E7" w:rsidP="0079325A"/>
        </w:tc>
        <w:tc>
          <w:tcPr>
            <w:tcW w:w="2254" w:type="dxa"/>
            <w:gridSpan w:val="2"/>
          </w:tcPr>
          <w:p w14:paraId="498D4D3C" w14:textId="77777777" w:rsidR="002444E7" w:rsidRDefault="002444E7" w:rsidP="0079325A"/>
        </w:tc>
        <w:tc>
          <w:tcPr>
            <w:tcW w:w="2254" w:type="dxa"/>
          </w:tcPr>
          <w:p w14:paraId="4CD8C805" w14:textId="77777777" w:rsidR="002444E7" w:rsidRDefault="002444E7" w:rsidP="0079325A"/>
        </w:tc>
        <w:tc>
          <w:tcPr>
            <w:tcW w:w="2254" w:type="dxa"/>
          </w:tcPr>
          <w:p w14:paraId="337E3DC3" w14:textId="77777777" w:rsidR="002444E7" w:rsidRDefault="002444E7" w:rsidP="0079325A"/>
        </w:tc>
      </w:tr>
      <w:tr w:rsidR="002444E7" w14:paraId="4490E99F" w14:textId="77777777" w:rsidTr="0079325A">
        <w:trPr>
          <w:trHeight w:val="135"/>
        </w:trPr>
        <w:tc>
          <w:tcPr>
            <w:tcW w:w="2254" w:type="dxa"/>
          </w:tcPr>
          <w:p w14:paraId="58799F77" w14:textId="77777777" w:rsidR="002444E7" w:rsidRDefault="002444E7" w:rsidP="0079325A"/>
        </w:tc>
        <w:tc>
          <w:tcPr>
            <w:tcW w:w="2254" w:type="dxa"/>
            <w:gridSpan w:val="2"/>
          </w:tcPr>
          <w:p w14:paraId="4CE77956" w14:textId="77777777" w:rsidR="002444E7" w:rsidRDefault="002444E7" w:rsidP="0079325A"/>
        </w:tc>
        <w:tc>
          <w:tcPr>
            <w:tcW w:w="2254" w:type="dxa"/>
          </w:tcPr>
          <w:p w14:paraId="6726C1AA" w14:textId="77777777" w:rsidR="002444E7" w:rsidRDefault="002444E7" w:rsidP="0079325A"/>
        </w:tc>
        <w:tc>
          <w:tcPr>
            <w:tcW w:w="2254" w:type="dxa"/>
          </w:tcPr>
          <w:p w14:paraId="54E08666" w14:textId="77777777" w:rsidR="002444E7" w:rsidRDefault="002444E7" w:rsidP="0079325A"/>
        </w:tc>
      </w:tr>
    </w:tbl>
    <w:p w14:paraId="66D79FFB" w14:textId="77777777" w:rsidR="00452770" w:rsidRDefault="00452770" w:rsidP="002444E7"/>
    <w:sectPr w:rsidR="00452770" w:rsidSect="002444E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22A7" w14:textId="77777777" w:rsidR="002444E7" w:rsidRDefault="002444E7" w:rsidP="002444E7">
      <w:pPr>
        <w:spacing w:after="0" w:line="240" w:lineRule="auto"/>
      </w:pPr>
      <w:r>
        <w:separator/>
      </w:r>
    </w:p>
  </w:endnote>
  <w:endnote w:type="continuationSeparator" w:id="0">
    <w:p w14:paraId="7EDB162A" w14:textId="77777777" w:rsidR="002444E7" w:rsidRDefault="002444E7" w:rsidP="0024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127C" w14:textId="77777777" w:rsidR="002444E7" w:rsidRDefault="002444E7" w:rsidP="002444E7">
      <w:pPr>
        <w:spacing w:after="0" w:line="240" w:lineRule="auto"/>
      </w:pPr>
      <w:r>
        <w:separator/>
      </w:r>
    </w:p>
  </w:footnote>
  <w:footnote w:type="continuationSeparator" w:id="0">
    <w:p w14:paraId="3E268054" w14:textId="77777777" w:rsidR="002444E7" w:rsidRDefault="002444E7" w:rsidP="00244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BB3"/>
    <w:multiLevelType w:val="hybridMultilevel"/>
    <w:tmpl w:val="B83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C57B8"/>
    <w:multiLevelType w:val="hybridMultilevel"/>
    <w:tmpl w:val="4C4A40A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 w15:restartNumberingAfterBreak="0">
    <w:nsid w:val="354963F9"/>
    <w:multiLevelType w:val="hybridMultilevel"/>
    <w:tmpl w:val="3F82A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E4D0E"/>
    <w:multiLevelType w:val="hybridMultilevel"/>
    <w:tmpl w:val="ACEC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F36C8"/>
    <w:multiLevelType w:val="hybridMultilevel"/>
    <w:tmpl w:val="9454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87C1E"/>
    <w:multiLevelType w:val="hybridMultilevel"/>
    <w:tmpl w:val="0A28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A1543"/>
    <w:multiLevelType w:val="hybridMultilevel"/>
    <w:tmpl w:val="DB90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8643">
    <w:abstractNumId w:val="1"/>
  </w:num>
  <w:num w:numId="2" w16cid:durableId="1842692796">
    <w:abstractNumId w:val="2"/>
  </w:num>
  <w:num w:numId="3" w16cid:durableId="1834753998">
    <w:abstractNumId w:val="5"/>
  </w:num>
  <w:num w:numId="4" w16cid:durableId="1465655296">
    <w:abstractNumId w:val="4"/>
  </w:num>
  <w:num w:numId="5" w16cid:durableId="1348021003">
    <w:abstractNumId w:val="3"/>
  </w:num>
  <w:num w:numId="6" w16cid:durableId="991180056">
    <w:abstractNumId w:val="0"/>
  </w:num>
  <w:num w:numId="7" w16cid:durableId="1210460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E7"/>
    <w:rsid w:val="002444E7"/>
    <w:rsid w:val="00452770"/>
    <w:rsid w:val="00867919"/>
    <w:rsid w:val="00907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3311"/>
  <w15:chartTrackingRefBased/>
  <w15:docId w15:val="{DF283B26-8A85-4C48-A823-15BE288F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4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E7"/>
    <w:rPr>
      <w:rFonts w:eastAsiaTheme="majorEastAsia" w:cstheme="majorBidi"/>
      <w:color w:val="272727" w:themeColor="text1" w:themeTint="D8"/>
    </w:rPr>
  </w:style>
  <w:style w:type="paragraph" w:styleId="Title">
    <w:name w:val="Title"/>
    <w:basedOn w:val="Normal"/>
    <w:next w:val="Normal"/>
    <w:link w:val="TitleChar"/>
    <w:uiPriority w:val="10"/>
    <w:qFormat/>
    <w:rsid w:val="0024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E7"/>
    <w:pPr>
      <w:spacing w:before="160"/>
      <w:jc w:val="center"/>
    </w:pPr>
    <w:rPr>
      <w:i/>
      <w:iCs/>
      <w:color w:val="404040" w:themeColor="text1" w:themeTint="BF"/>
    </w:rPr>
  </w:style>
  <w:style w:type="character" w:customStyle="1" w:styleId="QuoteChar">
    <w:name w:val="Quote Char"/>
    <w:basedOn w:val="DefaultParagraphFont"/>
    <w:link w:val="Quote"/>
    <w:uiPriority w:val="29"/>
    <w:rsid w:val="002444E7"/>
    <w:rPr>
      <w:i/>
      <w:iCs/>
      <w:color w:val="404040" w:themeColor="text1" w:themeTint="BF"/>
    </w:rPr>
  </w:style>
  <w:style w:type="paragraph" w:styleId="ListParagraph">
    <w:name w:val="List Paragraph"/>
    <w:basedOn w:val="Normal"/>
    <w:uiPriority w:val="34"/>
    <w:qFormat/>
    <w:rsid w:val="002444E7"/>
    <w:pPr>
      <w:ind w:left="720"/>
      <w:contextualSpacing/>
    </w:pPr>
  </w:style>
  <w:style w:type="character" w:styleId="IntenseEmphasis">
    <w:name w:val="Intense Emphasis"/>
    <w:basedOn w:val="DefaultParagraphFont"/>
    <w:uiPriority w:val="21"/>
    <w:qFormat/>
    <w:rsid w:val="002444E7"/>
    <w:rPr>
      <w:i/>
      <w:iCs/>
      <w:color w:val="0F4761" w:themeColor="accent1" w:themeShade="BF"/>
    </w:rPr>
  </w:style>
  <w:style w:type="paragraph" w:styleId="IntenseQuote">
    <w:name w:val="Intense Quote"/>
    <w:basedOn w:val="Normal"/>
    <w:next w:val="Normal"/>
    <w:link w:val="IntenseQuoteChar"/>
    <w:uiPriority w:val="30"/>
    <w:qFormat/>
    <w:rsid w:val="0024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E7"/>
    <w:rPr>
      <w:i/>
      <w:iCs/>
      <w:color w:val="0F4761" w:themeColor="accent1" w:themeShade="BF"/>
    </w:rPr>
  </w:style>
  <w:style w:type="character" w:styleId="IntenseReference">
    <w:name w:val="Intense Reference"/>
    <w:basedOn w:val="DefaultParagraphFont"/>
    <w:uiPriority w:val="32"/>
    <w:qFormat/>
    <w:rsid w:val="002444E7"/>
    <w:rPr>
      <w:b/>
      <w:bCs/>
      <w:smallCaps/>
      <w:color w:val="0F4761" w:themeColor="accent1" w:themeShade="BF"/>
      <w:spacing w:val="5"/>
    </w:rPr>
  </w:style>
  <w:style w:type="paragraph" w:customStyle="1" w:styleId="Default">
    <w:name w:val="Default"/>
    <w:rsid w:val="002444E7"/>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2444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4E7"/>
    <w:rPr>
      <w:kern w:val="0"/>
      <w:sz w:val="22"/>
      <w:szCs w:val="22"/>
      <w14:ligatures w14:val="none"/>
    </w:rPr>
  </w:style>
  <w:style w:type="paragraph" w:styleId="Footer">
    <w:name w:val="footer"/>
    <w:basedOn w:val="Normal"/>
    <w:link w:val="FooterChar"/>
    <w:uiPriority w:val="99"/>
    <w:unhideWhenUsed/>
    <w:rsid w:val="00244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4E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2401</Characters>
  <Application>Microsoft Office Word</Application>
  <DocSecurity>0</DocSecurity>
  <Lines>133</Lines>
  <Paragraphs>57</Paragraphs>
  <ScaleCrop>false</ScaleCrop>
  <Company>Swindon Borough Council</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Margle</dc:creator>
  <cp:keywords/>
  <dc:description/>
  <cp:lastModifiedBy>Faith Margle</cp:lastModifiedBy>
  <cp:revision>1</cp:revision>
  <dcterms:created xsi:type="dcterms:W3CDTF">2026-02-11T14:08:00Z</dcterms:created>
  <dcterms:modified xsi:type="dcterms:W3CDTF">2026-02-11T14:09:00Z</dcterms:modified>
</cp:coreProperties>
</file>