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EF" w:rsidRDefault="00284EEF" w:rsidP="007610B7">
      <w:pPr>
        <w:spacing w:line="276" w:lineRule="auto"/>
        <w:rPr>
          <w:rFonts w:asciiTheme="minorHAnsi" w:hAnsiTheme="minorHAnsi"/>
          <w:sz w:val="22"/>
          <w:szCs w:val="22"/>
        </w:rPr>
      </w:pPr>
      <w:r w:rsidRPr="00284EE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-328930</wp:posOffset>
            </wp:positionV>
            <wp:extent cx="1143000" cy="1343367"/>
            <wp:effectExtent l="0" t="0" r="0" b="9525"/>
            <wp:wrapNone/>
            <wp:docPr id="1" name="Picture 1" descr="LSCB colour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B colour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shd w:val="clear" w:color="auto" w:fill="4F81BD"/>
        <w:tblLook w:val="04A0" w:firstRow="1" w:lastRow="0" w:firstColumn="1" w:lastColumn="0" w:noHBand="0" w:noVBand="1"/>
      </w:tblPr>
      <w:tblGrid>
        <w:gridCol w:w="7196"/>
      </w:tblGrid>
      <w:tr w:rsidR="00284EEF" w:rsidTr="00284EEF">
        <w:tc>
          <w:tcPr>
            <w:tcW w:w="7196" w:type="dxa"/>
            <w:shd w:val="clear" w:color="auto" w:fill="4F81BD"/>
          </w:tcPr>
          <w:p w:rsidR="00284EEF" w:rsidRPr="00E4053D" w:rsidRDefault="00284EEF" w:rsidP="00284EEF">
            <w:pPr>
              <w:spacing w:before="120" w:after="120"/>
              <w:rPr>
                <w:rFonts w:ascii="Calibri" w:hAnsi="Calibri" w:cs="Calibri"/>
                <w:b/>
                <w:color w:val="7030A0"/>
                <w:sz w:val="72"/>
                <w:szCs w:val="72"/>
              </w:rPr>
            </w:pPr>
            <w:r w:rsidRPr="00284EEF">
              <w:rPr>
                <w:rFonts w:ascii="Calibri" w:hAnsi="Calibri" w:cs="Calibri"/>
                <w:b/>
                <w:color w:val="FFFFFF"/>
                <w:sz w:val="28"/>
                <w:szCs w:val="72"/>
              </w:rPr>
              <w:t>Describing the Behaviours of Children at risk of CSE</w:t>
            </w:r>
          </w:p>
        </w:tc>
      </w:tr>
    </w:tbl>
    <w:p w:rsidR="00284EEF" w:rsidRDefault="00284EEF" w:rsidP="007610B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84EEF" w:rsidRDefault="00284EEF" w:rsidP="007610B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84EEF" w:rsidRDefault="00284EEF" w:rsidP="007610B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610B7" w:rsidRDefault="001A572C" w:rsidP="003E0F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 </w:t>
      </w:r>
      <w:r w:rsidR="007610B7">
        <w:rPr>
          <w:rFonts w:asciiTheme="minorHAnsi" w:hAnsiTheme="minorHAnsi"/>
          <w:sz w:val="22"/>
          <w:szCs w:val="22"/>
        </w:rPr>
        <w:t xml:space="preserve">Sexual Exploitation is </w:t>
      </w:r>
      <w:r>
        <w:rPr>
          <w:rFonts w:asciiTheme="minorHAnsi" w:hAnsiTheme="minorHAnsi"/>
          <w:sz w:val="22"/>
          <w:szCs w:val="22"/>
        </w:rPr>
        <w:t xml:space="preserve">abuse and as such is </w:t>
      </w:r>
      <w:r w:rsidR="007610B7" w:rsidRPr="007610B7">
        <w:rPr>
          <w:rFonts w:asciiTheme="minorHAnsi" w:hAnsiTheme="minorHAnsi"/>
          <w:sz w:val="22"/>
          <w:szCs w:val="22"/>
        </w:rPr>
        <w:t xml:space="preserve">characterised by a power imbalance in favour of those perpetrating the abuse and/or some form of vulnerability </w:t>
      </w:r>
      <w:r>
        <w:rPr>
          <w:rFonts w:asciiTheme="minorHAnsi" w:hAnsiTheme="minorHAnsi"/>
          <w:sz w:val="22"/>
          <w:szCs w:val="22"/>
        </w:rPr>
        <w:t>on the part of the victim.</w:t>
      </w:r>
    </w:p>
    <w:p w:rsidR="001A572C" w:rsidRPr="001A572C" w:rsidRDefault="001A572C" w:rsidP="003E0FE9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D060DE" w:rsidRDefault="00D060DE" w:rsidP="003E0F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use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of inappropriate language to describe the behaviour of children at risk of CSE may:</w:t>
      </w:r>
    </w:p>
    <w:p w:rsidR="00D060DE" w:rsidRDefault="00D060DE" w:rsidP="003E0F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Appear to judge the child by implying that they could have acted differently; and/or,</w:t>
      </w:r>
    </w:p>
    <w:p w:rsidR="00D060DE" w:rsidRDefault="00D060DE" w:rsidP="003E0F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Imply that the child is to blame</w:t>
      </w:r>
      <w:r w:rsidRPr="007610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by “</w:t>
      </w:r>
      <w:r w:rsidR="007610B7" w:rsidRPr="007610B7">
        <w:rPr>
          <w:rFonts w:asciiTheme="minorHAnsi" w:hAnsiTheme="minorHAnsi"/>
          <w:sz w:val="22"/>
          <w:szCs w:val="22"/>
        </w:rPr>
        <w:t>putting themselves at risk</w:t>
      </w:r>
      <w:r>
        <w:rPr>
          <w:rFonts w:asciiTheme="minorHAnsi" w:hAnsiTheme="minorHAnsi"/>
          <w:sz w:val="22"/>
          <w:szCs w:val="22"/>
        </w:rPr>
        <w:t>”</w:t>
      </w:r>
      <w:r w:rsidR="007610B7" w:rsidRPr="007610B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“</w:t>
      </w:r>
      <w:r w:rsidR="007610B7" w:rsidRPr="007610B7">
        <w:rPr>
          <w:rFonts w:asciiTheme="minorHAnsi" w:hAnsiTheme="minorHAnsi"/>
          <w:sz w:val="22"/>
          <w:szCs w:val="22"/>
        </w:rPr>
        <w:t>making lifestyle choices</w:t>
      </w:r>
      <w:r>
        <w:rPr>
          <w:rFonts w:asciiTheme="minorHAnsi" w:hAnsiTheme="minorHAnsi"/>
          <w:sz w:val="22"/>
          <w:szCs w:val="22"/>
        </w:rPr>
        <w:t>”</w:t>
      </w:r>
      <w:r w:rsidR="007610B7" w:rsidRPr="007610B7">
        <w:rPr>
          <w:rFonts w:asciiTheme="minorHAnsi" w:hAnsiTheme="minorHAnsi"/>
          <w:sz w:val="22"/>
          <w:szCs w:val="22"/>
        </w:rPr>
        <w:t xml:space="preserve">, or </w:t>
      </w:r>
      <w:r>
        <w:rPr>
          <w:rFonts w:asciiTheme="minorHAnsi" w:hAnsiTheme="minorHAnsi"/>
          <w:sz w:val="22"/>
          <w:szCs w:val="22"/>
        </w:rPr>
        <w:t xml:space="preserve">“displaying </w:t>
      </w:r>
      <w:r w:rsidR="007610B7" w:rsidRPr="007610B7">
        <w:rPr>
          <w:rFonts w:asciiTheme="minorHAnsi" w:hAnsiTheme="minorHAnsi"/>
          <w:sz w:val="22"/>
          <w:szCs w:val="22"/>
        </w:rPr>
        <w:t>promiscuous or sexualised behaviour</w:t>
      </w:r>
      <w:r>
        <w:rPr>
          <w:rFonts w:asciiTheme="minorHAnsi" w:hAnsiTheme="minorHAnsi"/>
          <w:sz w:val="22"/>
          <w:szCs w:val="22"/>
        </w:rPr>
        <w:t>”.</w:t>
      </w:r>
    </w:p>
    <w:p w:rsidR="001A572C" w:rsidRPr="001A572C" w:rsidRDefault="001A572C" w:rsidP="003E0FE9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7610B7" w:rsidRPr="007610B7" w:rsidRDefault="007610B7" w:rsidP="003E0FE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10B7">
        <w:rPr>
          <w:rFonts w:asciiTheme="minorHAnsi" w:hAnsiTheme="minorHAnsi"/>
          <w:sz w:val="22"/>
          <w:szCs w:val="22"/>
        </w:rPr>
        <w:t xml:space="preserve">If we talk about a child/young person </w:t>
      </w:r>
      <w:r w:rsidR="00D060DE">
        <w:rPr>
          <w:rFonts w:asciiTheme="minorHAnsi" w:hAnsiTheme="minorHAnsi"/>
          <w:sz w:val="22"/>
          <w:szCs w:val="22"/>
        </w:rPr>
        <w:t>in these terms,</w:t>
      </w:r>
      <w:r w:rsidRPr="007610B7">
        <w:rPr>
          <w:rFonts w:asciiTheme="minorHAnsi" w:hAnsiTheme="minorHAnsi"/>
          <w:sz w:val="22"/>
          <w:szCs w:val="22"/>
        </w:rPr>
        <w:t xml:space="preserve"> what they (and other professionals) may hear is that they are in some way responsible for what is happening to them and therefore less deserving of our support. </w:t>
      </w:r>
    </w:p>
    <w:p w:rsidR="007610B7" w:rsidRPr="001A572C" w:rsidRDefault="007610B7" w:rsidP="003E0FE9">
      <w:pPr>
        <w:spacing w:line="276" w:lineRule="auto"/>
        <w:jc w:val="both"/>
        <w:rPr>
          <w:rFonts w:asciiTheme="minorHAnsi" w:hAnsiTheme="minorHAnsi" w:cs="Arial"/>
          <w:sz w:val="10"/>
          <w:szCs w:val="10"/>
        </w:rPr>
      </w:pPr>
    </w:p>
    <w:p w:rsidR="00637E43" w:rsidRPr="007610B7" w:rsidRDefault="007610B7" w:rsidP="003E0FE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following table provides some alternative ways of describing behaviours that children at risk of sexual exploitation may exhibit.</w:t>
      </w:r>
    </w:p>
    <w:p w:rsidR="00637E43" w:rsidRPr="001A572C" w:rsidRDefault="00637E43" w:rsidP="007610B7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C76EE2" w:rsidRPr="001A572C" w:rsidTr="00284EEF">
        <w:trPr>
          <w:trHeight w:val="41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76EE2" w:rsidRPr="001A572C" w:rsidRDefault="00637E43" w:rsidP="001A572C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1A572C">
              <w:rPr>
                <w:rFonts w:asciiTheme="minorHAnsi" w:hAnsiTheme="minorHAnsi" w:cs="Arial"/>
                <w:b/>
                <w:szCs w:val="22"/>
              </w:rPr>
              <w:t>Inappropriate terms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C76EE2" w:rsidRPr="001A572C" w:rsidRDefault="00637E43" w:rsidP="001A572C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1A572C">
              <w:rPr>
                <w:rFonts w:asciiTheme="minorHAnsi" w:hAnsiTheme="minorHAnsi" w:cs="Arial"/>
                <w:b/>
                <w:szCs w:val="22"/>
              </w:rPr>
              <w:t>Suggested alternatives</w:t>
            </w:r>
          </w:p>
        </w:tc>
      </w:tr>
      <w:tr w:rsidR="00C76EE2" w:rsidRPr="007610B7" w:rsidTr="00284EEF">
        <w:tc>
          <w:tcPr>
            <w:tcW w:w="2660" w:type="dxa"/>
          </w:tcPr>
          <w:p w:rsidR="00C76EE2" w:rsidRPr="007610B7" w:rsidRDefault="00C76EE2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Putting themselves at risk </w:t>
            </w:r>
          </w:p>
        </w:tc>
        <w:tc>
          <w:tcPr>
            <w:tcW w:w="7087" w:type="dxa"/>
          </w:tcPr>
          <w:p w:rsidR="00C76EE2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Child m</w:t>
            </w:r>
            <w:r w:rsidR="00C76EE2" w:rsidRPr="007610B7">
              <w:rPr>
                <w:rFonts w:asciiTheme="minorHAnsi" w:hAnsiTheme="minorHAnsi" w:cs="Arial"/>
                <w:sz w:val="22"/>
                <w:szCs w:val="22"/>
              </w:rPr>
              <w:t>ay have been groomed.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C76EE2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The child is at an increased vulnerability to being abused/exploited.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C76EE2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A Perpetrator may exploit the child’s increased Vulnerability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C76EE2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Situation could reduce the child’s safety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C76EE2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Location/situation could increase a </w:t>
            </w:r>
            <w:r w:rsidR="004125FD" w:rsidRPr="007610B7">
              <w:rPr>
                <w:rFonts w:asciiTheme="minorHAnsi" w:hAnsiTheme="minorHAnsi" w:cs="Arial"/>
                <w:sz w:val="22"/>
                <w:szCs w:val="22"/>
              </w:rPr>
              <w:t>perpetrators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25FD" w:rsidRPr="007610B7">
              <w:rPr>
                <w:rFonts w:asciiTheme="minorHAnsi" w:hAnsiTheme="minorHAnsi" w:cs="Arial"/>
                <w:sz w:val="22"/>
                <w:szCs w:val="22"/>
              </w:rPr>
              <w:t>opportunity to abuse them.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C76EE2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Child in not in a protective environment 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4125FD" w:rsidRPr="007610B7" w:rsidRDefault="004125FD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The location is dangerous to children</w:t>
            </w:r>
          </w:p>
          <w:p w:rsidR="004125FD" w:rsidRPr="001A572C" w:rsidRDefault="004125FD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4125FD" w:rsidRPr="007610B7" w:rsidRDefault="004125FD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Not clear if the child  is under duress to go missing</w:t>
            </w:r>
          </w:p>
          <w:p w:rsidR="004125FD" w:rsidRPr="001A572C" w:rsidRDefault="004125FD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4125FD" w:rsidRPr="007610B7" w:rsidRDefault="004125FD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Concerns</w:t>
            </w:r>
            <w:r w:rsidR="00867C17" w:rsidRPr="007610B7">
              <w:rPr>
                <w:rFonts w:asciiTheme="minorHAnsi" w:hAnsiTheme="minorHAnsi" w:cs="Arial"/>
                <w:sz w:val="22"/>
                <w:szCs w:val="22"/>
              </w:rPr>
              <w:t xml:space="preserve"> are that the child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 may be </w:t>
            </w:r>
            <w:r w:rsidR="00867C17" w:rsidRPr="007610B7">
              <w:rPr>
                <w:rFonts w:asciiTheme="minorHAnsi" w:hAnsiTheme="minorHAnsi" w:cs="Arial"/>
                <w:sz w:val="22"/>
                <w:szCs w:val="22"/>
              </w:rPr>
              <w:t xml:space="preserve">being 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>sexually abused</w:t>
            </w:r>
          </w:p>
          <w:p w:rsidR="004125FD" w:rsidRPr="001A572C" w:rsidRDefault="004125FD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4125FD" w:rsidRPr="007610B7" w:rsidRDefault="004125FD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It is unclear why the child is getting in to cars.</w:t>
            </w:r>
          </w:p>
          <w:p w:rsidR="004125FD" w:rsidRPr="001A572C" w:rsidRDefault="004125FD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4125FD" w:rsidRPr="007610B7" w:rsidRDefault="004125FD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Concern that there is a power imbalance forcing the child to act in this way.</w:t>
            </w:r>
          </w:p>
          <w:p w:rsidR="004125FD" w:rsidRPr="001A572C" w:rsidRDefault="004125FD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1A572C" w:rsidRDefault="00263C11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Concerns regarding others </w:t>
            </w:r>
            <w:r w:rsidR="004125FD" w:rsidRPr="007610B7">
              <w:rPr>
                <w:rFonts w:asciiTheme="minorHAnsi" w:hAnsiTheme="minorHAnsi" w:cs="Arial"/>
                <w:sz w:val="22"/>
                <w:szCs w:val="22"/>
              </w:rPr>
              <w:t xml:space="preserve">Influences on the 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>child.</w:t>
            </w:r>
          </w:p>
          <w:p w:rsidR="00C76EE2" w:rsidRPr="001A572C" w:rsidRDefault="00C76EE2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76EE2" w:rsidRPr="007610B7" w:rsidTr="00284EEF">
        <w:tc>
          <w:tcPr>
            <w:tcW w:w="2660" w:type="dxa"/>
          </w:tcPr>
          <w:p w:rsidR="00C76EE2" w:rsidRDefault="00263C11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Sexual activity with…</w:t>
            </w:r>
          </w:p>
          <w:p w:rsidR="001A572C" w:rsidRPr="007610B7" w:rsidRDefault="001A572C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Sexually active since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263C11" w:rsidRPr="007610B7" w:rsidRDefault="00263C11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They have</w:t>
            </w:r>
            <w:r w:rsidR="001A572C">
              <w:rPr>
                <w:rFonts w:asciiTheme="minorHAnsi" w:hAnsiTheme="minorHAnsi" w:cs="Arial"/>
                <w:sz w:val="22"/>
                <w:szCs w:val="22"/>
              </w:rPr>
              <w:t xml:space="preserve"> or may have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 been sexually abused</w:t>
            </w:r>
          </w:p>
          <w:p w:rsidR="00263C11" w:rsidRPr="001A572C" w:rsidRDefault="00263C11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263C11" w:rsidRPr="007610B7" w:rsidRDefault="00263C11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They have </w:t>
            </w:r>
            <w:r w:rsidR="001A572C">
              <w:rPr>
                <w:rFonts w:asciiTheme="minorHAnsi" w:hAnsiTheme="minorHAnsi" w:cs="Arial"/>
                <w:sz w:val="22"/>
                <w:szCs w:val="22"/>
              </w:rPr>
              <w:t>or may have</w:t>
            </w:r>
            <w:r w:rsidR="001A572C" w:rsidRPr="007610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>been raped.</w:t>
            </w:r>
          </w:p>
          <w:p w:rsidR="00263C11" w:rsidRPr="001A572C" w:rsidRDefault="00263C11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263C11" w:rsidRPr="007610B7" w:rsidRDefault="00263C11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Allegation of sexual abuse</w:t>
            </w:r>
          </w:p>
          <w:p w:rsidR="00263C11" w:rsidRPr="001A572C" w:rsidRDefault="00263C11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263C11" w:rsidRPr="001A572C" w:rsidRDefault="00637E43" w:rsidP="00284EEF">
            <w:pPr>
              <w:rPr>
                <w:rFonts w:asciiTheme="minorHAnsi" w:hAnsiTheme="minorHAnsi" w:cs="Arial"/>
                <w:sz w:val="10"/>
                <w:szCs w:val="10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Child</w:t>
            </w:r>
            <w:r w:rsidR="00263C11" w:rsidRPr="007610B7">
              <w:rPr>
                <w:rFonts w:asciiTheme="minorHAnsi" w:hAnsiTheme="minorHAnsi" w:cs="Arial"/>
                <w:sz w:val="22"/>
                <w:szCs w:val="22"/>
              </w:rPr>
              <w:t xml:space="preserve"> has described sexual activity, however concerns exist that they child may have been groomed/coerced.</w:t>
            </w:r>
          </w:p>
        </w:tc>
      </w:tr>
      <w:tr w:rsidR="00C76EE2" w:rsidRPr="007610B7" w:rsidTr="00284EEF">
        <w:tc>
          <w:tcPr>
            <w:tcW w:w="2660" w:type="dxa"/>
          </w:tcPr>
          <w:p w:rsidR="00C76EE2" w:rsidRPr="007610B7" w:rsidRDefault="00263C11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Have been contacting adult Males/females</w:t>
            </w:r>
            <w:r w:rsidR="00B16E50" w:rsidRPr="007610B7">
              <w:rPr>
                <w:rFonts w:asciiTheme="minorHAnsi" w:hAnsiTheme="minorHAnsi" w:cs="Arial"/>
                <w:sz w:val="22"/>
                <w:szCs w:val="22"/>
              </w:rPr>
              <w:t xml:space="preserve"> via phone or internet</w:t>
            </w:r>
          </w:p>
        </w:tc>
        <w:tc>
          <w:tcPr>
            <w:tcW w:w="7087" w:type="dxa"/>
          </w:tcPr>
          <w:p w:rsidR="00C76EE2" w:rsidRPr="007610B7" w:rsidRDefault="00263C11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Adult males/females have been contacting the child.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Child may have been groomed.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Concerns that the adult is facilitating commination with a child.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Child is vulnerable to online perpetrators.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Concerns that others may be using online technology to access or abuse the child.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Adults appear to be using a range of methods to communicate with the child </w:t>
            </w:r>
          </w:p>
          <w:p w:rsidR="00263C11" w:rsidRPr="001A572C" w:rsidRDefault="00263C11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76EE2" w:rsidRPr="007610B7" w:rsidTr="00284EEF">
        <w:tc>
          <w:tcPr>
            <w:tcW w:w="2660" w:type="dxa"/>
          </w:tcPr>
          <w:p w:rsidR="00C76EE2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lastRenderedPageBreak/>
              <w:t>offering her drugs seemingly in return for sex’</w:t>
            </w:r>
          </w:p>
        </w:tc>
        <w:tc>
          <w:tcPr>
            <w:tcW w:w="7087" w:type="dxa"/>
          </w:tcPr>
          <w:p w:rsidR="00C76EE2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Child is being sexually exploited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Concerns that the child has been raped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Perpetrators are sexually abusing the child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The child is being sexually abused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637E43" w:rsidRPr="007610B7">
              <w:rPr>
                <w:rFonts w:asciiTheme="minorHAnsi" w:hAnsiTheme="minorHAnsi" w:cs="Arial"/>
                <w:sz w:val="22"/>
                <w:szCs w:val="22"/>
              </w:rPr>
              <w:t>child’s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 vulnerability regarding drug use is being used by others to abuse </w:t>
            </w:r>
            <w:r w:rsidR="00637E43" w:rsidRPr="007610B7">
              <w:rPr>
                <w:rFonts w:asciiTheme="minorHAnsi" w:hAnsiTheme="minorHAnsi" w:cs="Arial"/>
                <w:sz w:val="22"/>
                <w:szCs w:val="22"/>
              </w:rPr>
              <w:t>them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16E50" w:rsidRPr="007610B7" w:rsidRDefault="00B16E50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The perpetrators have a hold over the child by the fact that they have a drug dependency</w:t>
            </w:r>
            <w:r w:rsidR="00637E43" w:rsidRPr="007610B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16E50" w:rsidRPr="001A572C" w:rsidRDefault="00B16E50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76EE2" w:rsidRPr="007610B7" w:rsidTr="00284EEF">
        <w:tc>
          <w:tcPr>
            <w:tcW w:w="2660" w:type="dxa"/>
          </w:tcPr>
          <w:p w:rsidR="00C76EE2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Involved in CSE </w:t>
            </w:r>
          </w:p>
        </w:tc>
        <w:tc>
          <w:tcPr>
            <w:tcW w:w="7087" w:type="dxa"/>
          </w:tcPr>
          <w:p w:rsidR="001A572C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This implies there is a level of choice regarding the child being abused a better term would be the child is vulnerable to being sexually exploited or they are being sexually exploited. </w:t>
            </w:r>
          </w:p>
          <w:p w:rsidR="001A572C" w:rsidRPr="001A572C" w:rsidRDefault="001A572C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A 5 year old would never be referred to as being involved in sexual abuse for the same reasons.</w:t>
            </w:r>
          </w:p>
        </w:tc>
      </w:tr>
      <w:tr w:rsidR="00C76EE2" w:rsidRPr="007610B7" w:rsidTr="00284EEF">
        <w:tc>
          <w:tcPr>
            <w:tcW w:w="2660" w:type="dxa"/>
          </w:tcPr>
          <w:p w:rsidR="00C76EE2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Promiscuous </w:t>
            </w:r>
          </w:p>
        </w:tc>
        <w:tc>
          <w:tcPr>
            <w:tcW w:w="7087" w:type="dxa"/>
          </w:tcPr>
          <w:p w:rsidR="00C76EE2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This puts the blame on the child and implies they know what may be happening and therefore is not seen by practitioners as exploitative or abusive.</w:t>
            </w:r>
          </w:p>
          <w:p w:rsidR="001A572C" w:rsidRPr="001A572C" w:rsidRDefault="001A572C" w:rsidP="007610B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637E43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Often used to describe females behaviour. </w:t>
            </w:r>
          </w:p>
        </w:tc>
      </w:tr>
      <w:tr w:rsidR="00C76EE2" w:rsidRPr="007610B7" w:rsidTr="00284EEF">
        <w:tc>
          <w:tcPr>
            <w:tcW w:w="2660" w:type="dxa"/>
          </w:tcPr>
          <w:p w:rsidR="00C76EE2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Prostituting themselves</w:t>
            </w:r>
          </w:p>
        </w:tc>
        <w:tc>
          <w:tcPr>
            <w:tcW w:w="7087" w:type="dxa"/>
          </w:tcPr>
          <w:p w:rsidR="001A572C" w:rsidRDefault="00637E43" w:rsidP="001A57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>This completely misses that the child is being controlled</w:t>
            </w:r>
            <w:r w:rsidR="001A572C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manipulated. </w:t>
            </w:r>
          </w:p>
          <w:p w:rsidR="001A572C" w:rsidRPr="001A572C" w:rsidRDefault="001A572C" w:rsidP="001A572C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C76EE2" w:rsidRPr="007610B7" w:rsidRDefault="00637E43" w:rsidP="001A57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Changes in legislation </w:t>
            </w:r>
            <w:r w:rsidR="001A572C">
              <w:rPr>
                <w:rFonts w:asciiTheme="minorHAnsi" w:hAnsiTheme="minorHAnsi" w:cs="Arial"/>
                <w:sz w:val="22"/>
                <w:szCs w:val="22"/>
              </w:rPr>
              <w:t>mean</w:t>
            </w: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 that child prostitution is no longer an acceptable term and should never be used</w:t>
            </w:r>
          </w:p>
        </w:tc>
      </w:tr>
      <w:tr w:rsidR="00637E43" w:rsidRPr="007610B7" w:rsidTr="00284EEF">
        <w:tc>
          <w:tcPr>
            <w:tcW w:w="2660" w:type="dxa"/>
          </w:tcPr>
          <w:p w:rsidR="00637E43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Boyfriend/girlfriend </w:t>
            </w:r>
          </w:p>
        </w:tc>
        <w:tc>
          <w:tcPr>
            <w:tcW w:w="7087" w:type="dxa"/>
          </w:tcPr>
          <w:p w:rsidR="00637E43" w:rsidRPr="007610B7" w:rsidRDefault="00637E43" w:rsidP="007610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10B7">
              <w:rPr>
                <w:rFonts w:asciiTheme="minorHAnsi" w:hAnsiTheme="minorHAnsi" w:cs="Arial"/>
                <w:sz w:val="22"/>
                <w:szCs w:val="22"/>
              </w:rPr>
              <w:t xml:space="preserve">Children have been challenged in court with practitioner’s recordings where their practitioner has referred to the perpetrator as the child’s boyfriend or girlfriend.  </w:t>
            </w:r>
          </w:p>
        </w:tc>
      </w:tr>
    </w:tbl>
    <w:p w:rsidR="00C75EDB" w:rsidRPr="007610B7" w:rsidRDefault="00C75EDB" w:rsidP="007610B7">
      <w:pPr>
        <w:rPr>
          <w:rFonts w:asciiTheme="minorHAnsi" w:hAnsiTheme="minorHAnsi" w:cs="Arial"/>
          <w:sz w:val="22"/>
          <w:szCs w:val="22"/>
        </w:rPr>
      </w:pPr>
    </w:p>
    <w:p w:rsidR="00637E43" w:rsidRDefault="00637E43" w:rsidP="007610B7">
      <w:pPr>
        <w:rPr>
          <w:rFonts w:asciiTheme="minorHAnsi" w:hAnsiTheme="minorHAnsi" w:cs="Arial"/>
          <w:sz w:val="22"/>
          <w:szCs w:val="22"/>
        </w:rPr>
      </w:pPr>
    </w:p>
    <w:p w:rsidR="00637E43" w:rsidRPr="008A3938" w:rsidRDefault="00284EEF" w:rsidP="007610B7">
      <w:pPr>
        <w:rPr>
          <w:rFonts w:asciiTheme="minorHAnsi" w:hAnsiTheme="minorHAnsi" w:cs="Arial"/>
          <w:szCs w:val="22"/>
        </w:rPr>
      </w:pPr>
      <w:r w:rsidRPr="008A3938">
        <w:rPr>
          <w:rFonts w:asciiTheme="minorHAnsi" w:hAnsiTheme="minorHAnsi" w:cs="Arial"/>
          <w:szCs w:val="22"/>
        </w:rPr>
        <w:t xml:space="preserve">For further information and guidance on working with children at risk of sexual exploitation go to the Local Safeguarding Children Board’s website at </w:t>
      </w:r>
      <w:hyperlink r:id="rId6" w:history="1">
        <w:r w:rsidRPr="008A3938">
          <w:rPr>
            <w:rStyle w:val="Hyperlink"/>
            <w:rFonts w:asciiTheme="minorHAnsi" w:hAnsiTheme="minorHAnsi" w:cs="Arial"/>
            <w:szCs w:val="22"/>
          </w:rPr>
          <w:t>www.swindonlscb.org.uk/wav/Pages/CSE.aspx</w:t>
        </w:r>
      </w:hyperlink>
      <w:r w:rsidRPr="008A3938">
        <w:rPr>
          <w:rFonts w:asciiTheme="minorHAnsi" w:hAnsiTheme="minorHAnsi" w:cs="Arial"/>
          <w:szCs w:val="22"/>
        </w:rPr>
        <w:t xml:space="preserve">  </w:t>
      </w:r>
    </w:p>
    <w:sectPr w:rsidR="00637E43" w:rsidRPr="008A3938" w:rsidSect="00637E43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969"/>
    <w:multiLevelType w:val="hybridMultilevel"/>
    <w:tmpl w:val="7748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322"/>
    <w:multiLevelType w:val="hybridMultilevel"/>
    <w:tmpl w:val="82FA3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E12"/>
    <w:multiLevelType w:val="hybridMultilevel"/>
    <w:tmpl w:val="3194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1C60"/>
    <w:multiLevelType w:val="hybridMultilevel"/>
    <w:tmpl w:val="4342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1847"/>
    <w:multiLevelType w:val="hybridMultilevel"/>
    <w:tmpl w:val="0FCE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66B3"/>
    <w:multiLevelType w:val="hybridMultilevel"/>
    <w:tmpl w:val="EB860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05C8C"/>
    <w:multiLevelType w:val="hybridMultilevel"/>
    <w:tmpl w:val="7548E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E2"/>
    <w:rsid w:val="001A572C"/>
    <w:rsid w:val="00263C11"/>
    <w:rsid w:val="00284EEF"/>
    <w:rsid w:val="002D0289"/>
    <w:rsid w:val="003E0FE9"/>
    <w:rsid w:val="004125FD"/>
    <w:rsid w:val="00637E43"/>
    <w:rsid w:val="00642041"/>
    <w:rsid w:val="007610B7"/>
    <w:rsid w:val="00867C17"/>
    <w:rsid w:val="008A3938"/>
    <w:rsid w:val="00B16E50"/>
    <w:rsid w:val="00C75EDB"/>
    <w:rsid w:val="00C76EE2"/>
    <w:rsid w:val="00D060DE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EC7FB6-4860-4462-AFE7-187B3A8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EE2"/>
    <w:pPr>
      <w:ind w:left="720"/>
      <w:contextualSpacing/>
    </w:pPr>
  </w:style>
  <w:style w:type="character" w:styleId="Hyperlink">
    <w:name w:val="Hyperlink"/>
    <w:basedOn w:val="DefaultParagraphFont"/>
    <w:rsid w:val="00637E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84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donlscb.org.uk/wav/Pages/CSE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Lawrence</dc:creator>
  <cp:lastModifiedBy>Claire Barsby</cp:lastModifiedBy>
  <cp:revision>4</cp:revision>
  <dcterms:created xsi:type="dcterms:W3CDTF">2017-09-27T13:28:00Z</dcterms:created>
  <dcterms:modified xsi:type="dcterms:W3CDTF">2017-11-07T10:54:00Z</dcterms:modified>
</cp:coreProperties>
</file>