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CellMar>
          <w:left w:w="0" w:type="dxa"/>
          <w:right w:w="0" w:type="dxa"/>
        </w:tblCellMar>
        <w:tblLook w:val="04A0" w:firstRow="1" w:lastRow="0" w:firstColumn="1" w:lastColumn="0" w:noHBand="0" w:noVBand="1"/>
      </w:tblPr>
      <w:tblGrid>
        <w:gridCol w:w="10490"/>
      </w:tblGrid>
      <w:tr w:rsidR="001F4E15" w:rsidTr="001F4E15">
        <w:trPr>
          <w:trHeight w:val="663"/>
        </w:trPr>
        <w:tc>
          <w:tcPr>
            <w:tcW w:w="10490" w:type="dxa"/>
            <w:shd w:val="clear" w:color="auto" w:fill="0070C0"/>
            <w:tcMar>
              <w:top w:w="0" w:type="dxa"/>
              <w:left w:w="108" w:type="dxa"/>
              <w:bottom w:w="0" w:type="dxa"/>
              <w:right w:w="108" w:type="dxa"/>
            </w:tcMar>
            <w:vAlign w:val="center"/>
            <w:hideMark/>
          </w:tcPr>
          <w:p w:rsidR="001F115F" w:rsidRDefault="00F00973" w:rsidP="007F0EEB">
            <w:pPr>
              <w:jc w:val="center"/>
              <w:rPr>
                <w:b/>
                <w:bCs/>
                <w:color w:val="FFFFFF"/>
                <w:sz w:val="32"/>
                <w:szCs w:val="32"/>
              </w:rPr>
            </w:pPr>
            <w:bookmarkStart w:id="0" w:name="_GoBack"/>
            <w:bookmarkEnd w:id="0"/>
            <w:r>
              <w:rPr>
                <w:noProof/>
                <w:lang w:eastAsia="en-GB"/>
              </w:rPr>
              <w:drawing>
                <wp:inline distT="0" distB="0" distL="0" distR="0" wp14:anchorId="12BDADAC" wp14:editId="6146A8BF">
                  <wp:extent cx="933450" cy="463550"/>
                  <wp:effectExtent l="0" t="0" r="0" b="0"/>
                  <wp:docPr id="8"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463550"/>
                          </a:xfrm>
                          <a:prstGeom prst="rect">
                            <a:avLst/>
                          </a:prstGeom>
                          <a:noFill/>
                          <a:ln>
                            <a:noFill/>
                          </a:ln>
                        </pic:spPr>
                      </pic:pic>
                    </a:graphicData>
                  </a:graphic>
                </wp:inline>
              </w:drawing>
            </w:r>
          </w:p>
          <w:p w:rsidR="007F0EEB" w:rsidRDefault="001F4E15" w:rsidP="007F0EEB">
            <w:pPr>
              <w:jc w:val="center"/>
              <w:rPr>
                <w:b/>
                <w:bCs/>
                <w:color w:val="FFFFFF"/>
                <w:sz w:val="32"/>
                <w:szCs w:val="32"/>
              </w:rPr>
            </w:pPr>
            <w:r>
              <w:rPr>
                <w:b/>
                <w:bCs/>
                <w:color w:val="FFFFFF"/>
                <w:sz w:val="32"/>
                <w:szCs w:val="32"/>
              </w:rPr>
              <w:t>News</w:t>
            </w:r>
            <w:r w:rsidR="001F115F">
              <w:rPr>
                <w:b/>
                <w:bCs/>
                <w:color w:val="FFFFFF"/>
                <w:sz w:val="32"/>
                <w:szCs w:val="32"/>
              </w:rPr>
              <w:t xml:space="preserve"> &amp; </w:t>
            </w:r>
            <w:r>
              <w:rPr>
                <w:b/>
                <w:bCs/>
                <w:color w:val="FFFFFF"/>
                <w:sz w:val="32"/>
                <w:szCs w:val="32"/>
              </w:rPr>
              <w:t>Information from the Partnership, Partners and beyond…</w:t>
            </w:r>
          </w:p>
          <w:p w:rsidR="001F4E15" w:rsidRPr="007F0EEB" w:rsidRDefault="007F0EEB" w:rsidP="00AE18BE">
            <w:pPr>
              <w:jc w:val="center"/>
              <w:rPr>
                <w:color w:val="FFFFFF" w:themeColor="background1"/>
              </w:rPr>
            </w:pPr>
            <w:r w:rsidRPr="007F0EEB">
              <w:rPr>
                <w:color w:val="FFFFFF" w:themeColor="background1"/>
              </w:rPr>
              <w:t xml:space="preserve">Issue No. </w:t>
            </w:r>
            <w:r w:rsidR="00A47739" w:rsidRPr="00AE18BE">
              <w:rPr>
                <w:color w:val="FFFFFF" w:themeColor="background1"/>
                <w:sz w:val="21"/>
                <w:szCs w:val="21"/>
              </w:rPr>
              <w:t>13</w:t>
            </w:r>
            <w:r w:rsidR="00524DE6" w:rsidRPr="00AE18BE">
              <w:rPr>
                <w:color w:val="FFFFFF" w:themeColor="background1"/>
                <w:sz w:val="21"/>
                <w:szCs w:val="21"/>
              </w:rPr>
              <w:t xml:space="preserve">                                                                                                                      </w:t>
            </w:r>
            <w:r w:rsidR="005920C4" w:rsidRPr="00AE18BE">
              <w:rPr>
                <w:color w:val="FFFFFF" w:themeColor="background1"/>
                <w:sz w:val="21"/>
                <w:szCs w:val="21"/>
              </w:rPr>
              <w:t xml:space="preserve">                               </w:t>
            </w:r>
            <w:r w:rsidR="00524DE6" w:rsidRPr="00AE18BE">
              <w:rPr>
                <w:color w:val="FFFFFF" w:themeColor="background1"/>
                <w:sz w:val="21"/>
                <w:szCs w:val="21"/>
              </w:rPr>
              <w:t xml:space="preserve">  </w:t>
            </w:r>
            <w:r w:rsidR="00AE18BE">
              <w:rPr>
                <w:color w:val="FFFFFF" w:themeColor="background1"/>
                <w:sz w:val="21"/>
                <w:szCs w:val="21"/>
              </w:rPr>
              <w:t>9</w:t>
            </w:r>
            <w:r w:rsidR="00AE18BE" w:rsidRPr="00AE18BE">
              <w:rPr>
                <w:color w:val="FFFFFF" w:themeColor="background1"/>
                <w:sz w:val="21"/>
                <w:szCs w:val="21"/>
                <w:vertAlign w:val="superscript"/>
              </w:rPr>
              <w:t>th</w:t>
            </w:r>
            <w:r w:rsidR="00AE18BE">
              <w:rPr>
                <w:color w:val="FFFFFF" w:themeColor="background1"/>
                <w:sz w:val="21"/>
                <w:szCs w:val="21"/>
              </w:rPr>
              <w:t xml:space="preserve"> </w:t>
            </w:r>
            <w:r w:rsidR="00A47739" w:rsidRPr="00AE18BE">
              <w:rPr>
                <w:color w:val="FFFFFF" w:themeColor="background1"/>
                <w:sz w:val="21"/>
                <w:szCs w:val="21"/>
              </w:rPr>
              <w:t>December</w:t>
            </w:r>
            <w:r w:rsidR="00B0013E" w:rsidRPr="00AE18BE">
              <w:rPr>
                <w:color w:val="FFFFFF" w:themeColor="background1"/>
                <w:sz w:val="21"/>
                <w:szCs w:val="21"/>
              </w:rPr>
              <w:t xml:space="preserve"> </w:t>
            </w:r>
            <w:r w:rsidR="005920C4" w:rsidRPr="00AE18BE">
              <w:rPr>
                <w:color w:val="FFFFFF" w:themeColor="background1"/>
                <w:sz w:val="21"/>
                <w:szCs w:val="21"/>
              </w:rPr>
              <w:t>2020</w:t>
            </w:r>
          </w:p>
        </w:tc>
      </w:tr>
    </w:tbl>
    <w:tbl>
      <w:tblPr>
        <w:tblStyle w:val="TableGrid"/>
        <w:tblW w:w="10485" w:type="dxa"/>
        <w:tblInd w:w="-709" w:type="dxa"/>
        <w:tblLook w:val="04A0" w:firstRow="1" w:lastRow="0" w:firstColumn="1" w:lastColumn="0" w:noHBand="0" w:noVBand="1"/>
      </w:tblPr>
      <w:tblGrid>
        <w:gridCol w:w="2796"/>
        <w:gridCol w:w="7689"/>
      </w:tblGrid>
      <w:tr w:rsidR="00AD2946" w:rsidTr="0049395B">
        <w:trPr>
          <w:trHeight w:val="80"/>
        </w:trPr>
        <w:tc>
          <w:tcPr>
            <w:tcW w:w="2796" w:type="dxa"/>
            <w:shd w:val="clear" w:color="auto" w:fill="7030A0"/>
          </w:tcPr>
          <w:p w:rsidR="00202E4E" w:rsidRPr="00202E4E" w:rsidRDefault="00202E4E" w:rsidP="00A71802">
            <w:pPr>
              <w:jc w:val="center"/>
              <w:rPr>
                <w:b/>
                <w:color w:val="BF8F00" w:themeColor="accent4" w:themeShade="BF"/>
                <w:sz w:val="2"/>
              </w:rPr>
            </w:pPr>
          </w:p>
        </w:tc>
        <w:tc>
          <w:tcPr>
            <w:tcW w:w="7689" w:type="dxa"/>
            <w:shd w:val="clear" w:color="auto" w:fill="7030A0"/>
            <w:vAlign w:val="center"/>
          </w:tcPr>
          <w:p w:rsidR="00202E4E" w:rsidRPr="00202E4E" w:rsidRDefault="00202E4E" w:rsidP="00A71802">
            <w:pPr>
              <w:rPr>
                <w:sz w:val="8"/>
              </w:rPr>
            </w:pPr>
          </w:p>
        </w:tc>
      </w:tr>
      <w:tr w:rsidR="00AD2946" w:rsidTr="0049395B">
        <w:trPr>
          <w:trHeight w:val="1443"/>
        </w:trPr>
        <w:tc>
          <w:tcPr>
            <w:tcW w:w="2796" w:type="dxa"/>
          </w:tcPr>
          <w:p w:rsidR="00550C20" w:rsidRDefault="00550C20" w:rsidP="008322E0">
            <w:pPr>
              <w:jc w:val="center"/>
              <w:rPr>
                <w:noProof/>
                <w:lang w:eastAsia="en-GB"/>
              </w:rPr>
            </w:pPr>
            <w:r>
              <w:rPr>
                <w:noProof/>
                <w:lang w:eastAsia="en-GB"/>
              </w:rPr>
              <w:drawing>
                <wp:inline distT="0" distB="0" distL="0" distR="0" wp14:anchorId="633C0955" wp14:editId="113EF19A">
                  <wp:extent cx="991654" cy="832918"/>
                  <wp:effectExtent l="0" t="0" r="0" b="5715"/>
                  <wp:docPr id="13"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307" cy="846905"/>
                          </a:xfrm>
                          <a:prstGeom prst="rect">
                            <a:avLst/>
                          </a:prstGeom>
                          <a:noFill/>
                          <a:ln>
                            <a:noFill/>
                          </a:ln>
                        </pic:spPr>
                      </pic:pic>
                    </a:graphicData>
                  </a:graphic>
                </wp:inline>
              </w:drawing>
            </w:r>
          </w:p>
        </w:tc>
        <w:tc>
          <w:tcPr>
            <w:tcW w:w="7689" w:type="dxa"/>
          </w:tcPr>
          <w:p w:rsidR="00C616FE" w:rsidRPr="00D142D6" w:rsidRDefault="00C616FE" w:rsidP="0049395B">
            <w:pPr>
              <w:spacing w:before="100" w:beforeAutospacing="1" w:after="100" w:afterAutospacing="1"/>
              <w:rPr>
                <w:rFonts w:asciiTheme="minorHAnsi" w:hAnsiTheme="minorHAnsi" w:cstheme="minorHAnsi"/>
                <w:bCs/>
                <w:lang w:val="en-US" w:eastAsia="en-GB"/>
              </w:rPr>
            </w:pPr>
            <w:r w:rsidRPr="00C616FE">
              <w:rPr>
                <w:rFonts w:asciiTheme="minorHAnsi" w:hAnsiTheme="minorHAnsi" w:cstheme="minorHAnsi"/>
                <w:b/>
                <w:color w:val="000000"/>
              </w:rPr>
              <w:t xml:space="preserve">Making the news! </w:t>
            </w:r>
            <w:r>
              <w:rPr>
                <w:rFonts w:asciiTheme="minorHAnsi" w:hAnsiTheme="minorHAnsi" w:cstheme="minorHAnsi"/>
                <w:b/>
                <w:color w:val="000000"/>
              </w:rPr>
              <w:t xml:space="preserve"> </w:t>
            </w:r>
            <w:r w:rsidRPr="0049395B">
              <w:rPr>
                <w:rFonts w:asciiTheme="minorHAnsi" w:hAnsiTheme="minorHAnsi" w:cstheme="minorHAnsi"/>
                <w:color w:val="000000"/>
              </w:rPr>
              <w:t>Congratulations to the SSP logo competition winner</w:t>
            </w:r>
            <w:r w:rsidR="0049395B">
              <w:rPr>
                <w:rFonts w:asciiTheme="minorHAnsi" w:hAnsiTheme="minorHAnsi" w:cstheme="minorHAnsi"/>
                <w:color w:val="000000"/>
              </w:rPr>
              <w:t>,</w:t>
            </w:r>
            <w:r w:rsidR="0049395B">
              <w:rPr>
                <w:rFonts w:asciiTheme="minorHAnsi" w:hAnsiTheme="minorHAnsi" w:cstheme="minorHAnsi"/>
                <w:bCs/>
                <w:color w:val="212529"/>
              </w:rPr>
              <w:t xml:space="preserve"> </w:t>
            </w:r>
            <w:r w:rsidRPr="0049395B">
              <w:rPr>
                <w:rFonts w:asciiTheme="minorHAnsi" w:hAnsiTheme="minorHAnsi" w:cstheme="minorHAnsi"/>
                <w:color w:val="000000"/>
              </w:rPr>
              <w:t xml:space="preserve">a year 9 pupil from Lawn Manor Academy who designed the new logo. This has featured in local media reports see the </w:t>
            </w:r>
            <w:hyperlink r:id="rId6" w:history="1">
              <w:r w:rsidRPr="0049395B">
                <w:rPr>
                  <w:rStyle w:val="Hyperlink"/>
                  <w:rFonts w:asciiTheme="minorHAnsi" w:hAnsiTheme="minorHAnsi" w:cstheme="minorHAnsi"/>
                </w:rPr>
                <w:t>Swindon Advertiser</w:t>
              </w:r>
            </w:hyperlink>
            <w:r w:rsidRPr="0049395B">
              <w:rPr>
                <w:rFonts w:asciiTheme="minorHAnsi" w:hAnsiTheme="minorHAnsi" w:cstheme="minorHAnsi"/>
                <w:b/>
                <w:color w:val="000000"/>
              </w:rPr>
              <w:t xml:space="preserve"> </w:t>
            </w:r>
            <w:r w:rsidRPr="0049395B">
              <w:rPr>
                <w:rFonts w:asciiTheme="minorHAnsi" w:hAnsiTheme="minorHAnsi" w:cstheme="minorHAnsi"/>
                <w:color w:val="000000"/>
              </w:rPr>
              <w:t>for more information.</w:t>
            </w:r>
            <w:r w:rsidR="0049395B">
              <w:rPr>
                <w:rFonts w:asciiTheme="minorHAnsi" w:hAnsiTheme="minorHAnsi" w:cstheme="minorHAnsi"/>
                <w:color w:val="000000"/>
              </w:rPr>
              <w:t xml:space="preserve"> </w:t>
            </w:r>
            <w:r w:rsidRPr="0049395B">
              <w:rPr>
                <w:rFonts w:asciiTheme="minorHAnsi" w:hAnsiTheme="minorHAnsi" w:cstheme="minorHAnsi"/>
                <w:color w:val="000000"/>
              </w:rPr>
              <w:t xml:space="preserve">A comment posted in response to the article </w:t>
            </w:r>
            <w:r w:rsidR="0049395B">
              <w:rPr>
                <w:rFonts w:asciiTheme="minorHAnsi" w:hAnsiTheme="minorHAnsi" w:cstheme="minorHAnsi"/>
                <w:color w:val="000000"/>
              </w:rPr>
              <w:t xml:space="preserve">stated </w:t>
            </w:r>
            <w:r w:rsidRPr="0049395B">
              <w:rPr>
                <w:rFonts w:asciiTheme="minorHAnsi" w:hAnsiTheme="minorHAnsi" w:cstheme="minorHAnsi"/>
                <w:i/>
                <w:color w:val="000000"/>
              </w:rPr>
              <w:t>‘</w:t>
            </w:r>
            <w:r w:rsidRPr="0049395B">
              <w:rPr>
                <w:rFonts w:asciiTheme="minorHAnsi" w:hAnsiTheme="minorHAnsi" w:cstheme="minorHAnsi"/>
                <w:i/>
                <w:color w:val="212529"/>
              </w:rPr>
              <w:t>I like the logo very much. I think it's excellent work. Congratulations.’</w:t>
            </w:r>
          </w:p>
        </w:tc>
      </w:tr>
      <w:tr w:rsidR="00AD2946" w:rsidTr="0049395B">
        <w:trPr>
          <w:trHeight w:val="982"/>
        </w:trPr>
        <w:tc>
          <w:tcPr>
            <w:tcW w:w="2796" w:type="dxa"/>
          </w:tcPr>
          <w:p w:rsidR="0049395B" w:rsidRDefault="0049395B" w:rsidP="008322E0">
            <w:pPr>
              <w:jc w:val="center"/>
              <w:rPr>
                <w:noProof/>
                <w:lang w:eastAsia="en-GB"/>
              </w:rPr>
            </w:pPr>
            <w:r>
              <w:rPr>
                <w:noProof/>
                <w:lang w:eastAsia="en-GB"/>
              </w:rPr>
              <w:drawing>
                <wp:inline distT="0" distB="0" distL="0" distR="0" wp14:anchorId="425C0A09" wp14:editId="5FF9D8C7">
                  <wp:extent cx="859960" cy="461727"/>
                  <wp:effectExtent l="0" t="0" r="0" b="0"/>
                  <wp:docPr id="14"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462" cy="465218"/>
                          </a:xfrm>
                          <a:prstGeom prst="rect">
                            <a:avLst/>
                          </a:prstGeom>
                          <a:noFill/>
                          <a:ln>
                            <a:noFill/>
                          </a:ln>
                        </pic:spPr>
                      </pic:pic>
                    </a:graphicData>
                  </a:graphic>
                </wp:inline>
              </w:drawing>
            </w:r>
          </w:p>
        </w:tc>
        <w:tc>
          <w:tcPr>
            <w:tcW w:w="7689" w:type="dxa"/>
          </w:tcPr>
          <w:p w:rsidR="0049395B" w:rsidRPr="00D142D6" w:rsidRDefault="0049395B" w:rsidP="00A47739">
            <w:pPr>
              <w:spacing w:before="100" w:beforeAutospacing="1" w:after="100" w:afterAutospacing="1"/>
              <w:rPr>
                <w:rFonts w:asciiTheme="minorHAnsi" w:hAnsiTheme="minorHAnsi" w:cstheme="minorHAnsi"/>
                <w:bCs/>
                <w:lang w:val="en-US" w:eastAsia="en-GB"/>
              </w:rPr>
            </w:pPr>
            <w:r w:rsidRPr="00A05E1E">
              <w:rPr>
                <w:rFonts w:asciiTheme="minorHAnsi" w:hAnsiTheme="minorHAnsi" w:cstheme="minorHAnsi"/>
              </w:rPr>
              <w:t>If you want to know more information about the Swindon Safeguarding Partnership including the structure, sub groups and meeting schedules then please</w:t>
            </w:r>
            <w:r>
              <w:rPr>
                <w:b/>
              </w:rPr>
              <w:t xml:space="preserve"> </w:t>
            </w:r>
            <w:r>
              <w:t xml:space="preserve">go the </w:t>
            </w:r>
            <w:hyperlink r:id="rId8" w:history="1">
              <w:r w:rsidRPr="00D142D6">
                <w:rPr>
                  <w:rStyle w:val="Hyperlink"/>
                </w:rPr>
                <w:t>about SSP webpage.</w:t>
              </w:r>
            </w:hyperlink>
          </w:p>
        </w:tc>
      </w:tr>
      <w:tr w:rsidR="00AD2946" w:rsidTr="0049395B">
        <w:trPr>
          <w:trHeight w:val="2031"/>
        </w:trPr>
        <w:tc>
          <w:tcPr>
            <w:tcW w:w="2796" w:type="dxa"/>
          </w:tcPr>
          <w:p w:rsidR="00576082" w:rsidRDefault="00576082" w:rsidP="008322E0">
            <w:pPr>
              <w:jc w:val="center"/>
              <w:rPr>
                <w:noProof/>
                <w:lang w:eastAsia="en-GB"/>
              </w:rPr>
            </w:pPr>
          </w:p>
          <w:p w:rsidR="00D142D6" w:rsidRPr="006C1EE4" w:rsidRDefault="00D142D6" w:rsidP="008322E0">
            <w:pPr>
              <w:jc w:val="center"/>
              <w:rPr>
                <w:b/>
                <w:noProof/>
                <w:sz w:val="28"/>
                <w:szCs w:val="28"/>
                <w:lang w:eastAsia="en-GB"/>
              </w:rPr>
            </w:pPr>
            <w:r w:rsidRPr="006C1EE4">
              <w:rPr>
                <w:b/>
                <w:noProof/>
                <w:sz w:val="28"/>
                <w:szCs w:val="28"/>
                <w:lang w:eastAsia="en-GB"/>
              </w:rPr>
              <w:t>Safeguarding Adult Webinars</w:t>
            </w:r>
          </w:p>
          <w:p w:rsidR="00576082" w:rsidRPr="00576082" w:rsidRDefault="00D142D6" w:rsidP="00576082">
            <w:pPr>
              <w:jc w:val="center"/>
              <w:rPr>
                <w:noProof/>
                <w:sz w:val="32"/>
                <w:szCs w:val="32"/>
                <w:lang w:eastAsia="en-GB"/>
              </w:rPr>
            </w:pPr>
            <w:r>
              <w:rPr>
                <w:noProof/>
                <w:lang w:eastAsia="en-GB"/>
              </w:rPr>
              <w:drawing>
                <wp:inline distT="0" distB="0" distL="0" distR="0" wp14:anchorId="237A5757" wp14:editId="7222366B">
                  <wp:extent cx="835167" cy="607060"/>
                  <wp:effectExtent l="0" t="0" r="3175" b="254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592" cy="636444"/>
                          </a:xfrm>
                          <a:prstGeom prst="rect">
                            <a:avLst/>
                          </a:prstGeom>
                          <a:noFill/>
                          <a:ln>
                            <a:noFill/>
                          </a:ln>
                        </pic:spPr>
                      </pic:pic>
                    </a:graphicData>
                  </a:graphic>
                </wp:inline>
              </w:drawing>
            </w:r>
          </w:p>
        </w:tc>
        <w:tc>
          <w:tcPr>
            <w:tcW w:w="7689" w:type="dxa"/>
          </w:tcPr>
          <w:p w:rsidR="00576082" w:rsidRPr="00BA76F6" w:rsidRDefault="00D142D6" w:rsidP="00A47739">
            <w:pPr>
              <w:spacing w:before="100" w:beforeAutospacing="1" w:after="100" w:afterAutospacing="1"/>
              <w:rPr>
                <w:rFonts w:cs="Calibri"/>
              </w:rPr>
            </w:pPr>
            <w:r w:rsidRPr="00D142D6">
              <w:rPr>
                <w:rFonts w:asciiTheme="minorHAnsi" w:hAnsiTheme="minorHAnsi" w:cstheme="minorHAnsi"/>
                <w:bCs/>
                <w:lang w:val="en-US" w:eastAsia="en-GB"/>
              </w:rPr>
              <w:t xml:space="preserve">There are a series of safeguarding adult </w:t>
            </w:r>
            <w:r>
              <w:rPr>
                <w:rFonts w:asciiTheme="minorHAnsi" w:hAnsiTheme="minorHAnsi" w:cstheme="minorHAnsi"/>
                <w:bCs/>
                <w:lang w:val="en-US" w:eastAsia="en-GB"/>
              </w:rPr>
              <w:t xml:space="preserve">webinars </w:t>
            </w:r>
            <w:r w:rsidRPr="00D142D6">
              <w:rPr>
                <w:rFonts w:asciiTheme="minorHAnsi" w:hAnsiTheme="minorHAnsi" w:cstheme="minorHAnsi"/>
                <w:bCs/>
                <w:lang w:val="en-US" w:eastAsia="en-GB"/>
              </w:rPr>
              <w:t xml:space="preserve">to support </w:t>
            </w:r>
            <w:r w:rsidRPr="00D142D6">
              <w:rPr>
                <w:rFonts w:asciiTheme="minorHAnsi" w:hAnsiTheme="minorHAnsi" w:cstheme="minorHAnsi"/>
                <w:lang w:eastAsia="en-GB"/>
              </w:rPr>
              <w:t xml:space="preserve">the understanding of what constitutes a safeguarding concern. </w:t>
            </w:r>
            <w:r w:rsidR="00A47739">
              <w:rPr>
                <w:rFonts w:asciiTheme="minorHAnsi" w:hAnsiTheme="minorHAnsi" w:cstheme="minorHAnsi"/>
                <w:lang w:eastAsia="en-GB"/>
              </w:rPr>
              <w:t xml:space="preserve">Aimed at </w:t>
            </w:r>
            <w:r w:rsidRPr="00D142D6">
              <w:rPr>
                <w:rFonts w:asciiTheme="minorHAnsi" w:hAnsiTheme="minorHAnsi" w:cstheme="minorHAnsi"/>
                <w:lang w:eastAsia="en-GB"/>
              </w:rPr>
              <w:t>safeguarding strategic and operational leads in all organisations</w:t>
            </w:r>
            <w:r w:rsidR="00A47739">
              <w:rPr>
                <w:rFonts w:asciiTheme="minorHAnsi" w:hAnsiTheme="minorHAnsi" w:cstheme="minorHAnsi"/>
                <w:lang w:eastAsia="en-GB"/>
              </w:rPr>
              <w:t xml:space="preserve">. </w:t>
            </w:r>
            <w:r w:rsidRPr="00D142D6">
              <w:rPr>
                <w:rFonts w:asciiTheme="minorHAnsi" w:hAnsiTheme="minorHAnsi" w:cstheme="minorHAnsi"/>
                <w:lang w:eastAsia="en-GB"/>
              </w:rPr>
              <w:t xml:space="preserve"> </w:t>
            </w:r>
            <w:r w:rsidRPr="00552249">
              <w:rPr>
                <w:rFonts w:asciiTheme="minorHAnsi" w:hAnsiTheme="minorHAnsi" w:cstheme="minorHAnsi"/>
                <w:lang w:eastAsia="en-GB"/>
              </w:rPr>
              <w:t xml:space="preserve">These </w:t>
            </w:r>
            <w:r>
              <w:rPr>
                <w:rFonts w:asciiTheme="minorHAnsi" w:hAnsiTheme="minorHAnsi" w:cstheme="minorHAnsi"/>
                <w:lang w:eastAsia="en-GB"/>
              </w:rPr>
              <w:t xml:space="preserve">are </w:t>
            </w:r>
            <w:r w:rsidRPr="00552249">
              <w:rPr>
                <w:rFonts w:asciiTheme="minorHAnsi" w:hAnsiTheme="minorHAnsi" w:cstheme="minorHAnsi"/>
                <w:lang w:eastAsia="en-GB"/>
              </w:rPr>
              <w:t>an opportunity to take stock and reflect on what constitutes a safeguarding concern. This multi-agency framework will enable you to take a shared accountability and responsibility for decisions and action through collective and transparent actions.  There will be an opportunity to explore implementation of the multi-agency framework</w:t>
            </w:r>
            <w:r w:rsidR="00836262">
              <w:rPr>
                <w:rFonts w:asciiTheme="minorHAnsi" w:hAnsiTheme="minorHAnsi" w:cstheme="minorHAnsi"/>
                <w:lang w:eastAsia="en-GB"/>
              </w:rPr>
              <w:t xml:space="preserve">. </w:t>
            </w:r>
            <w:r>
              <w:rPr>
                <w:rFonts w:cs="Calibri"/>
              </w:rPr>
              <w:t xml:space="preserve">Further information including dates and how to book can be found </w:t>
            </w:r>
            <w:hyperlink r:id="rId10" w:history="1">
              <w:r w:rsidRPr="00D142D6">
                <w:rPr>
                  <w:rStyle w:val="Hyperlink"/>
                  <w:rFonts w:cs="Calibri"/>
                </w:rPr>
                <w:t>here.</w:t>
              </w:r>
            </w:hyperlink>
            <w:r w:rsidR="00A47739">
              <w:rPr>
                <w:rFonts w:cs="Calibri"/>
              </w:rPr>
              <w:t xml:space="preserve"> </w:t>
            </w:r>
          </w:p>
        </w:tc>
      </w:tr>
      <w:tr w:rsidR="00AD2946" w:rsidTr="0049395B">
        <w:trPr>
          <w:trHeight w:val="1665"/>
        </w:trPr>
        <w:tc>
          <w:tcPr>
            <w:tcW w:w="2796" w:type="dxa"/>
          </w:tcPr>
          <w:p w:rsidR="00AA7F8E" w:rsidRDefault="00AA7F8E" w:rsidP="008322E0">
            <w:pPr>
              <w:jc w:val="center"/>
              <w:rPr>
                <w:noProof/>
                <w:lang w:eastAsia="en-GB"/>
              </w:rPr>
            </w:pPr>
          </w:p>
          <w:p w:rsidR="00273D81" w:rsidRDefault="00AA7F8E" w:rsidP="008322E0">
            <w:pPr>
              <w:jc w:val="center"/>
              <w:rPr>
                <w:noProof/>
                <w:lang w:eastAsia="en-GB"/>
              </w:rPr>
            </w:pPr>
            <w:r>
              <w:rPr>
                <w:rFonts w:ascii="&amp;quot" w:hAnsi="&amp;quot"/>
                <w:noProof/>
                <w:color w:val="FFFFFF"/>
                <w:sz w:val="30"/>
                <w:szCs w:val="30"/>
                <w:bdr w:val="none" w:sz="0" w:space="0" w:color="auto" w:frame="1"/>
                <w:shd w:val="clear" w:color="auto" w:fill="2F4A9A"/>
                <w:lang w:eastAsia="en-GB"/>
              </w:rPr>
              <w:drawing>
                <wp:inline distT="0" distB="0" distL="0" distR="0" wp14:anchorId="7D5CCDD6" wp14:editId="6C51730A">
                  <wp:extent cx="325755" cy="387608"/>
                  <wp:effectExtent l="0" t="0" r="0" b="0"/>
                  <wp:docPr id="28" name="Picture 28" descr="Centre of expertise on child sexual ab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of expertise on child sexual abus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040" cy="401036"/>
                          </a:xfrm>
                          <a:prstGeom prst="rect">
                            <a:avLst/>
                          </a:prstGeom>
                          <a:noFill/>
                          <a:ln>
                            <a:noFill/>
                          </a:ln>
                        </pic:spPr>
                      </pic:pic>
                    </a:graphicData>
                  </a:graphic>
                </wp:inline>
              </w:drawing>
            </w:r>
          </w:p>
          <w:p w:rsidR="00AA7F8E" w:rsidRDefault="00AA7F8E" w:rsidP="008322E0">
            <w:pPr>
              <w:jc w:val="center"/>
              <w:rPr>
                <w:noProof/>
                <w:lang w:eastAsia="en-GB"/>
              </w:rPr>
            </w:pPr>
          </w:p>
          <w:p w:rsidR="00AA7F8E" w:rsidRDefault="00AA7F8E" w:rsidP="00273D81">
            <w:pPr>
              <w:jc w:val="center"/>
              <w:rPr>
                <w:rFonts w:ascii="Verdana" w:hAnsi="Verdana"/>
                <w:noProof/>
                <w:color w:val="108633"/>
                <w:sz w:val="23"/>
                <w:szCs w:val="23"/>
              </w:rPr>
            </w:pPr>
            <w:r>
              <w:rPr>
                <w:noProof/>
                <w:lang w:eastAsia="en-GB"/>
              </w:rPr>
              <w:drawing>
                <wp:inline distT="0" distB="0" distL="0" distR="0" wp14:anchorId="6C2364E8" wp14:editId="3557B401">
                  <wp:extent cx="1638300" cy="3289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6153" cy="392747"/>
                          </a:xfrm>
                          <a:prstGeom prst="rect">
                            <a:avLst/>
                          </a:prstGeom>
                        </pic:spPr>
                      </pic:pic>
                    </a:graphicData>
                  </a:graphic>
                </wp:inline>
              </w:drawing>
            </w:r>
          </w:p>
        </w:tc>
        <w:tc>
          <w:tcPr>
            <w:tcW w:w="7689" w:type="dxa"/>
          </w:tcPr>
          <w:p w:rsidR="00AA7F8E" w:rsidRPr="00101844" w:rsidRDefault="006C1EE4" w:rsidP="00273D81">
            <w:pPr>
              <w:shd w:val="clear" w:color="auto" w:fill="FFFFFF"/>
              <w:rPr>
                <w:rStyle w:val="Hyperlink"/>
                <w:rFonts w:asciiTheme="minorHAnsi" w:hAnsiTheme="minorHAnsi" w:cstheme="minorHAnsi"/>
                <w:b/>
                <w:bCs/>
              </w:rPr>
            </w:pPr>
            <w:r w:rsidRPr="00AA7F8E">
              <w:rPr>
                <w:rFonts w:asciiTheme="minorHAnsi" w:hAnsiTheme="minorHAnsi" w:cstheme="minorHAnsi"/>
              </w:rPr>
              <w:t xml:space="preserve">Dr Sophie Laws has posted a blog titled </w:t>
            </w:r>
            <w:hyperlink r:id="rId14" w:history="1">
              <w:r w:rsidRPr="00AA7F8E">
                <w:rPr>
                  <w:rStyle w:val="Hyperlink"/>
                  <w:rFonts w:asciiTheme="minorHAnsi" w:hAnsiTheme="minorHAnsi" w:cstheme="minorHAnsi"/>
                  <w:b/>
                </w:rPr>
                <w:t>‘</w:t>
              </w:r>
              <w:r w:rsidRPr="00AA7F8E">
                <w:rPr>
                  <w:rStyle w:val="Hyperlink"/>
                  <w:rFonts w:asciiTheme="minorHAnsi" w:hAnsiTheme="minorHAnsi" w:cstheme="minorHAnsi"/>
                  <w:b/>
                  <w:bCs/>
                </w:rPr>
                <w:t>Sexual abuse of Black, Asian and minority ethnic children and young people: 'People don't talk about it'</w:t>
              </w:r>
            </w:hyperlink>
            <w:r w:rsidRPr="00AA7F8E">
              <w:rPr>
                <w:rFonts w:asciiTheme="minorHAnsi" w:hAnsiTheme="minorHAnsi" w:cstheme="minorHAnsi"/>
                <w:b/>
                <w:bCs/>
                <w:color w:val="000000"/>
              </w:rPr>
              <w:t xml:space="preserve"> </w:t>
            </w:r>
            <w:r w:rsidR="00AA7F8E" w:rsidRPr="00AA7F8E">
              <w:rPr>
                <w:rFonts w:asciiTheme="minorHAnsi" w:hAnsiTheme="minorHAnsi" w:cstheme="minorHAnsi"/>
                <w:bCs/>
                <w:color w:val="000000"/>
              </w:rPr>
              <w:t xml:space="preserve">in which she </w:t>
            </w:r>
            <w:r w:rsidR="00A05E1E">
              <w:rPr>
                <w:rFonts w:asciiTheme="minorHAnsi" w:hAnsiTheme="minorHAnsi" w:cstheme="minorHAnsi"/>
                <w:bCs/>
                <w:color w:val="000000"/>
              </w:rPr>
              <w:t>discusses, r</w:t>
            </w:r>
            <w:r w:rsidR="00AA7F8E" w:rsidRPr="00AA7F8E">
              <w:rPr>
                <w:rFonts w:asciiTheme="minorHAnsi" w:hAnsiTheme="minorHAnsi" w:cstheme="minorHAnsi"/>
                <w:bCs/>
                <w:color w:val="000000"/>
              </w:rPr>
              <w:t>esearch</w:t>
            </w:r>
            <w:r w:rsidR="00A05E1E">
              <w:rPr>
                <w:rFonts w:asciiTheme="minorHAnsi" w:hAnsiTheme="minorHAnsi" w:cstheme="minorHAnsi"/>
                <w:bCs/>
                <w:color w:val="000000"/>
              </w:rPr>
              <w:t xml:space="preserve"> reports</w:t>
            </w:r>
            <w:r w:rsidR="00AA7F8E">
              <w:rPr>
                <w:rFonts w:asciiTheme="minorHAnsi" w:hAnsiTheme="minorHAnsi" w:cstheme="minorHAnsi"/>
                <w:bCs/>
                <w:color w:val="000000"/>
              </w:rPr>
              <w:t>, barriers</w:t>
            </w:r>
            <w:r w:rsidR="00A05E1E">
              <w:rPr>
                <w:rFonts w:asciiTheme="minorHAnsi" w:hAnsiTheme="minorHAnsi" w:cstheme="minorHAnsi"/>
                <w:bCs/>
                <w:color w:val="000000"/>
              </w:rPr>
              <w:t xml:space="preserve"> to reporting</w:t>
            </w:r>
            <w:r w:rsidR="00AA7F8E">
              <w:rPr>
                <w:rFonts w:asciiTheme="minorHAnsi" w:hAnsiTheme="minorHAnsi" w:cstheme="minorHAnsi"/>
                <w:bCs/>
                <w:color w:val="000000"/>
              </w:rPr>
              <w:t xml:space="preserve">, responses to disclosures and support following a disclosure. </w:t>
            </w:r>
            <w:r w:rsidR="00A05E1E">
              <w:rPr>
                <w:rFonts w:asciiTheme="minorHAnsi" w:hAnsiTheme="minorHAnsi" w:cstheme="minorHAnsi"/>
                <w:bCs/>
                <w:color w:val="000000"/>
              </w:rPr>
              <w:t>There is also a</w:t>
            </w:r>
            <w:r w:rsidR="00AA7F8E" w:rsidRPr="00AA7F8E">
              <w:rPr>
                <w:rFonts w:asciiTheme="minorHAnsi" w:hAnsiTheme="minorHAnsi" w:cstheme="minorHAnsi"/>
                <w:bCs/>
                <w:color w:val="000000"/>
              </w:rPr>
              <w:t xml:space="preserve"> report published by the Independent Inquiry Child Sexual Abuse - </w:t>
            </w:r>
            <w:r w:rsidR="00101844">
              <w:fldChar w:fldCharType="begin"/>
            </w:r>
            <w:r w:rsidR="00101844">
              <w:instrText xml:space="preserve"> HYPERLINK "https://www.iicsa.org.uk/document/\“people-dont-talk-about-it\”-child-sexual-abuse-ethnic-minority-communities" </w:instrText>
            </w:r>
            <w:r w:rsidR="00101844">
              <w:fldChar w:fldCharType="separate"/>
            </w:r>
            <w:r w:rsidR="00AA7F8E" w:rsidRPr="00101844">
              <w:rPr>
                <w:rStyle w:val="Hyperlink"/>
              </w:rPr>
              <w:t>People don’t talk about it”: Child sexual abuse in ethnic minority communities.</w:t>
            </w:r>
            <w:r w:rsidR="00A05E1E" w:rsidRPr="00101844">
              <w:rPr>
                <w:rStyle w:val="Hyperlink"/>
              </w:rPr>
              <w:t xml:space="preserve"> </w:t>
            </w:r>
          </w:p>
          <w:p w:rsidR="00273D81" w:rsidRDefault="00101844" w:rsidP="00273D81">
            <w:pPr>
              <w:shd w:val="clear" w:color="auto" w:fill="FFFFFF"/>
            </w:pPr>
            <w:r>
              <w:fldChar w:fldCharType="end"/>
            </w:r>
          </w:p>
        </w:tc>
      </w:tr>
      <w:tr w:rsidR="00AD2946" w:rsidTr="0049395B">
        <w:trPr>
          <w:trHeight w:val="2821"/>
        </w:trPr>
        <w:tc>
          <w:tcPr>
            <w:tcW w:w="2796" w:type="dxa"/>
          </w:tcPr>
          <w:p w:rsidR="00DE4E5C" w:rsidRDefault="00DE4E5C" w:rsidP="008322E0">
            <w:pPr>
              <w:jc w:val="center"/>
              <w:rPr>
                <w:rFonts w:eastAsia="Times New Roman"/>
                <w:noProof/>
                <w:sz w:val="28"/>
                <w:szCs w:val="28"/>
                <w:lang w:eastAsia="en-GB"/>
              </w:rPr>
            </w:pPr>
          </w:p>
          <w:p w:rsidR="00DE4E5C" w:rsidRPr="00DE4E5C" w:rsidRDefault="00DE4E5C" w:rsidP="008322E0">
            <w:pPr>
              <w:jc w:val="center"/>
              <w:rPr>
                <w:rFonts w:asciiTheme="minorHAnsi" w:eastAsia="Times New Roman" w:hAnsiTheme="minorHAnsi" w:cstheme="minorHAnsi"/>
                <w:b/>
                <w:noProof/>
                <w:sz w:val="28"/>
                <w:szCs w:val="28"/>
                <w:lang w:eastAsia="en-GB"/>
              </w:rPr>
            </w:pPr>
            <w:r w:rsidRPr="00DE4E5C">
              <w:rPr>
                <w:rFonts w:asciiTheme="minorHAnsi" w:eastAsia="Times New Roman" w:hAnsiTheme="minorHAnsi" w:cstheme="minorHAnsi"/>
                <w:b/>
                <w:noProof/>
                <w:sz w:val="28"/>
                <w:szCs w:val="28"/>
                <w:lang w:eastAsia="en-GB"/>
              </w:rPr>
              <w:t>Analysis of Safeguarding Adult Reviews</w:t>
            </w:r>
          </w:p>
          <w:p w:rsidR="00DE4E5C" w:rsidRPr="00DE4E5C" w:rsidRDefault="00DE4E5C" w:rsidP="008322E0">
            <w:pPr>
              <w:jc w:val="center"/>
              <w:rPr>
                <w:rFonts w:asciiTheme="minorHAnsi" w:eastAsia="Times New Roman" w:hAnsiTheme="minorHAnsi" w:cstheme="minorHAnsi"/>
                <w:b/>
                <w:noProof/>
                <w:sz w:val="28"/>
                <w:szCs w:val="28"/>
                <w:lang w:eastAsia="en-GB"/>
              </w:rPr>
            </w:pPr>
            <w:r w:rsidRPr="00DE4E5C">
              <w:rPr>
                <w:rFonts w:asciiTheme="minorHAnsi" w:eastAsia="Times New Roman" w:hAnsiTheme="minorHAnsi" w:cstheme="minorHAnsi"/>
                <w:b/>
                <w:noProof/>
                <w:sz w:val="28"/>
                <w:szCs w:val="28"/>
                <w:lang w:eastAsia="en-GB"/>
              </w:rPr>
              <w:t>April 2017- March 2019:</w:t>
            </w:r>
          </w:p>
          <w:p w:rsidR="00DE4E5C" w:rsidRPr="00DE4E5C" w:rsidRDefault="00DE4E5C" w:rsidP="008322E0">
            <w:pPr>
              <w:jc w:val="center"/>
              <w:rPr>
                <w:rFonts w:asciiTheme="minorHAnsi" w:eastAsia="Times New Roman" w:hAnsiTheme="minorHAnsi" w:cstheme="minorHAnsi"/>
                <w:b/>
                <w:noProof/>
                <w:sz w:val="28"/>
                <w:szCs w:val="28"/>
                <w:lang w:eastAsia="en-GB"/>
              </w:rPr>
            </w:pPr>
            <w:r w:rsidRPr="00DE4E5C">
              <w:rPr>
                <w:rFonts w:asciiTheme="minorHAnsi" w:eastAsia="Times New Roman" w:hAnsiTheme="minorHAnsi" w:cstheme="minorHAnsi"/>
                <w:b/>
                <w:noProof/>
                <w:sz w:val="28"/>
                <w:szCs w:val="28"/>
                <w:lang w:eastAsia="en-GB"/>
              </w:rPr>
              <w:t>Findings for Sector Led Improvement</w:t>
            </w:r>
          </w:p>
          <w:p w:rsidR="005446A3" w:rsidRDefault="00D74160" w:rsidP="008322E0">
            <w:pPr>
              <w:jc w:val="center"/>
            </w:pPr>
            <w:r>
              <w:rPr>
                <w:rFonts w:eastAsia="Times New Roman"/>
                <w:noProof/>
                <w:sz w:val="28"/>
                <w:szCs w:val="28"/>
                <w:lang w:eastAsia="en-GB"/>
              </w:rPr>
              <w:drawing>
                <wp:inline distT="0" distB="0" distL="0" distR="0">
                  <wp:extent cx="761816" cy="553185"/>
                  <wp:effectExtent l="0" t="0" r="635" b="0"/>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84825" cy="569892"/>
                          </a:xfrm>
                          <a:prstGeom prst="rect">
                            <a:avLst/>
                          </a:prstGeom>
                          <a:noFill/>
                          <a:ln>
                            <a:noFill/>
                          </a:ln>
                        </pic:spPr>
                      </pic:pic>
                    </a:graphicData>
                  </a:graphic>
                </wp:inline>
              </w:drawing>
            </w:r>
          </w:p>
          <w:p w:rsidR="00D74160" w:rsidRPr="008322E0" w:rsidRDefault="00D74160" w:rsidP="008322E0">
            <w:pPr>
              <w:jc w:val="center"/>
            </w:pPr>
            <w:r>
              <w:rPr>
                <w:rFonts w:eastAsia="Times New Roman"/>
                <w:noProof/>
                <w:sz w:val="28"/>
                <w:szCs w:val="28"/>
                <w:lang w:eastAsia="en-GB"/>
              </w:rPr>
              <w:drawing>
                <wp:inline distT="0" distB="0" distL="0" distR="0">
                  <wp:extent cx="657495" cy="387074"/>
                  <wp:effectExtent l="0" t="0" r="0" b="0"/>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71127" cy="395099"/>
                          </a:xfrm>
                          <a:prstGeom prst="rect">
                            <a:avLst/>
                          </a:prstGeom>
                          <a:noFill/>
                          <a:ln>
                            <a:noFill/>
                          </a:ln>
                        </pic:spPr>
                      </pic:pic>
                    </a:graphicData>
                  </a:graphic>
                </wp:inline>
              </w:drawing>
            </w:r>
          </w:p>
        </w:tc>
        <w:tc>
          <w:tcPr>
            <w:tcW w:w="7689" w:type="dxa"/>
          </w:tcPr>
          <w:p w:rsidR="00DE4E5C" w:rsidRPr="00A05E1E" w:rsidRDefault="00DE4E5C" w:rsidP="00DE4E5C">
            <w:pPr>
              <w:rPr>
                <w:rFonts w:asciiTheme="minorHAnsi" w:hAnsiTheme="minorHAnsi" w:cstheme="minorHAnsi"/>
              </w:rPr>
            </w:pPr>
            <w:r w:rsidRPr="00A05E1E">
              <w:rPr>
                <w:rFonts w:asciiTheme="minorHAnsi" w:hAnsiTheme="minorHAnsi" w:cstheme="minorHAnsi"/>
              </w:rPr>
              <w:t xml:space="preserve">The first national analysis of learning from Safeguarding Adults Reviews in England was carried out during 2020, its purpose was to identify priorities for sector-led improvement in adult safeguarding. </w:t>
            </w:r>
          </w:p>
          <w:p w:rsidR="00DE4E5C" w:rsidRPr="00A05E1E" w:rsidRDefault="00DE4E5C" w:rsidP="00DE4E5C">
            <w:pPr>
              <w:rPr>
                <w:rFonts w:asciiTheme="minorHAnsi" w:hAnsiTheme="minorHAnsi" w:cstheme="minorHAnsi"/>
              </w:rPr>
            </w:pPr>
            <w:r w:rsidRPr="00A05E1E">
              <w:rPr>
                <w:rFonts w:asciiTheme="minorHAnsi" w:hAnsiTheme="minorHAnsi" w:cstheme="minorHAnsi"/>
              </w:rPr>
              <w:t>The report is being launched at a national webinar at which the authors will present key findings from the study. The resulting analysis of 231 SARs across all types of abuse and neglect provides a significant body of evidence on which to base recommended priorities for sector-led improvement.</w:t>
            </w:r>
          </w:p>
          <w:p w:rsidR="00DE4E5C" w:rsidRPr="00A05E1E" w:rsidRDefault="00DE4E5C" w:rsidP="00DE4E5C">
            <w:pPr>
              <w:pStyle w:val="Heading2"/>
              <w:spacing w:before="0"/>
              <w:ind w:right="748"/>
              <w:outlineLvl w:val="1"/>
              <w:rPr>
                <w:rFonts w:asciiTheme="minorHAnsi" w:eastAsia="Times New Roman" w:hAnsiTheme="minorHAnsi" w:cstheme="minorHAnsi"/>
                <w:b/>
                <w:color w:val="auto"/>
                <w:sz w:val="22"/>
                <w:szCs w:val="22"/>
              </w:rPr>
            </w:pPr>
            <w:r w:rsidRPr="00A05E1E">
              <w:rPr>
                <w:rFonts w:asciiTheme="minorHAnsi" w:eastAsia="Times New Roman" w:hAnsiTheme="minorHAnsi" w:cstheme="minorHAnsi"/>
                <w:b/>
                <w:color w:val="auto"/>
                <w:sz w:val="22"/>
                <w:szCs w:val="22"/>
                <w:lang w:val="en-US"/>
              </w:rPr>
              <w:t>Launch Webinar on 14</w:t>
            </w:r>
            <w:r w:rsidRPr="00A05E1E">
              <w:rPr>
                <w:rFonts w:asciiTheme="minorHAnsi" w:eastAsia="Times New Roman" w:hAnsiTheme="minorHAnsi" w:cstheme="minorHAnsi"/>
                <w:b/>
                <w:color w:val="auto"/>
                <w:sz w:val="22"/>
                <w:szCs w:val="22"/>
                <w:vertAlign w:val="superscript"/>
                <w:lang w:val="en-US"/>
              </w:rPr>
              <w:t>th</w:t>
            </w:r>
            <w:r w:rsidRPr="00A05E1E">
              <w:rPr>
                <w:rFonts w:asciiTheme="minorHAnsi" w:eastAsia="Times New Roman" w:hAnsiTheme="minorHAnsi" w:cstheme="minorHAnsi"/>
                <w:b/>
                <w:color w:val="auto"/>
                <w:sz w:val="22"/>
                <w:szCs w:val="22"/>
                <w:lang w:val="en-US"/>
              </w:rPr>
              <w:t xml:space="preserve"> December 2020 - 10.00 – 12.00</w:t>
            </w:r>
          </w:p>
          <w:p w:rsidR="00DE4E5C" w:rsidRPr="00A05E1E" w:rsidRDefault="00DE4E5C" w:rsidP="00DE4E5C">
            <w:pPr>
              <w:rPr>
                <w:rFonts w:asciiTheme="minorHAnsi" w:eastAsia="Times New Roman" w:hAnsiTheme="minorHAnsi" w:cstheme="minorHAnsi"/>
              </w:rPr>
            </w:pPr>
            <w:r w:rsidRPr="00A05E1E">
              <w:rPr>
                <w:rFonts w:asciiTheme="minorHAnsi" w:hAnsiTheme="minorHAnsi" w:cstheme="minorHAnsi"/>
              </w:rPr>
              <w:t xml:space="preserve">Chair: </w:t>
            </w:r>
            <w:r w:rsidRPr="00A05E1E">
              <w:rPr>
                <w:rFonts w:asciiTheme="minorHAnsi" w:eastAsia="Times New Roman" w:hAnsiTheme="minorHAnsi" w:cstheme="minorHAnsi"/>
              </w:rPr>
              <w:t>Adi Cooper, Care &amp; Health Improvement Programme</w:t>
            </w:r>
          </w:p>
          <w:p w:rsidR="00DE4E5C" w:rsidRPr="00A05E1E" w:rsidRDefault="00DE4E5C" w:rsidP="00DE4E5C">
            <w:pPr>
              <w:rPr>
                <w:rFonts w:asciiTheme="minorHAnsi" w:hAnsiTheme="minorHAnsi" w:cstheme="minorHAnsi"/>
              </w:rPr>
            </w:pPr>
            <w:r w:rsidRPr="00A05E1E">
              <w:rPr>
                <w:rFonts w:asciiTheme="minorHAnsi" w:hAnsiTheme="minorHAnsi" w:cstheme="minorHAnsi"/>
              </w:rPr>
              <w:t xml:space="preserve">Presenters:  </w:t>
            </w:r>
          </w:p>
          <w:p w:rsidR="00DE4E5C" w:rsidRPr="00A05E1E" w:rsidRDefault="00DE4E5C" w:rsidP="00DE4E5C">
            <w:pPr>
              <w:pStyle w:val="ListParagraph"/>
              <w:numPr>
                <w:ilvl w:val="0"/>
                <w:numId w:val="32"/>
              </w:numPr>
              <w:rPr>
                <w:rFonts w:asciiTheme="minorHAnsi" w:eastAsia="Times New Roman" w:hAnsiTheme="minorHAnsi" w:cstheme="minorHAnsi"/>
              </w:rPr>
            </w:pPr>
            <w:r w:rsidRPr="00A05E1E">
              <w:rPr>
                <w:rFonts w:asciiTheme="minorHAnsi" w:eastAsia="Times New Roman" w:hAnsiTheme="minorHAnsi" w:cstheme="minorHAnsi"/>
              </w:rPr>
              <w:t>Suzy Braye, Emerita Professor University of Sussex and Independent Consultant</w:t>
            </w:r>
          </w:p>
          <w:p w:rsidR="00DE4E5C" w:rsidRPr="00A05E1E" w:rsidRDefault="00DE4E5C" w:rsidP="00DE4E5C">
            <w:pPr>
              <w:numPr>
                <w:ilvl w:val="0"/>
                <w:numId w:val="32"/>
              </w:numPr>
              <w:rPr>
                <w:rFonts w:asciiTheme="minorHAnsi" w:eastAsia="Times New Roman" w:hAnsiTheme="minorHAnsi" w:cstheme="minorHAnsi"/>
              </w:rPr>
            </w:pPr>
            <w:r w:rsidRPr="00A05E1E">
              <w:rPr>
                <w:rFonts w:asciiTheme="minorHAnsi" w:eastAsia="Times New Roman" w:hAnsiTheme="minorHAnsi" w:cstheme="minorHAnsi"/>
              </w:rPr>
              <w:t>Michael Preston-Shoot, Emeritus Professor University of Bedfordshire and Independent Consultant</w:t>
            </w:r>
          </w:p>
          <w:p w:rsidR="00DE4E5C" w:rsidRPr="00A05E1E" w:rsidRDefault="00DE4E5C" w:rsidP="00DE4E5C">
            <w:pPr>
              <w:numPr>
                <w:ilvl w:val="0"/>
                <w:numId w:val="32"/>
              </w:numPr>
              <w:rPr>
                <w:rFonts w:asciiTheme="minorHAnsi" w:eastAsia="Times New Roman" w:hAnsiTheme="minorHAnsi" w:cstheme="minorHAnsi"/>
              </w:rPr>
            </w:pPr>
            <w:r w:rsidRPr="00A05E1E">
              <w:rPr>
                <w:rFonts w:asciiTheme="minorHAnsi" w:eastAsia="Times New Roman" w:hAnsiTheme="minorHAnsi" w:cstheme="minorHAnsi"/>
              </w:rPr>
              <w:t xml:space="preserve">Lisa Smith, Assistant Director, Research in Practice </w:t>
            </w:r>
          </w:p>
          <w:p w:rsidR="005446A3" w:rsidRPr="00A05E1E" w:rsidRDefault="00DE4E5C" w:rsidP="00A05E1E">
            <w:pPr>
              <w:pStyle w:val="ListParagraph"/>
              <w:ind w:left="0"/>
              <w:rPr>
                <w:rFonts w:asciiTheme="minorHAnsi" w:hAnsiTheme="minorHAnsi" w:cstheme="minorHAnsi"/>
              </w:rPr>
            </w:pPr>
            <w:r w:rsidRPr="00A05E1E">
              <w:rPr>
                <w:rFonts w:asciiTheme="minorHAnsi" w:hAnsiTheme="minorHAnsi" w:cstheme="minorHAnsi"/>
              </w:rPr>
              <w:t> </w:t>
            </w:r>
            <w:r w:rsidRPr="00A05E1E">
              <w:rPr>
                <w:rFonts w:asciiTheme="minorHAnsi" w:hAnsiTheme="minorHAnsi" w:cstheme="minorHAnsi"/>
                <w:bCs/>
              </w:rPr>
              <w:t xml:space="preserve">To book your place please use this link on the </w:t>
            </w:r>
            <w:hyperlink r:id="rId19" w:history="1">
              <w:r w:rsidRPr="00A05E1E">
                <w:rPr>
                  <w:rStyle w:val="Hyperlink"/>
                  <w:rFonts w:asciiTheme="minorHAnsi" w:hAnsiTheme="minorHAnsi" w:cstheme="minorHAnsi"/>
                  <w:bCs/>
                </w:rPr>
                <w:t>Research in Practice</w:t>
              </w:r>
            </w:hyperlink>
            <w:r w:rsidRPr="00A05E1E">
              <w:rPr>
                <w:rFonts w:asciiTheme="minorHAnsi" w:hAnsiTheme="minorHAnsi" w:cstheme="minorHAnsi"/>
                <w:bCs/>
              </w:rPr>
              <w:t xml:space="preserve"> website. </w:t>
            </w:r>
            <w:r w:rsidRPr="00A05E1E">
              <w:rPr>
                <w:rFonts w:asciiTheme="minorHAnsi" w:hAnsiTheme="minorHAnsi" w:cstheme="minorHAnsi"/>
              </w:rPr>
              <w:t> </w:t>
            </w:r>
          </w:p>
        </w:tc>
      </w:tr>
      <w:tr w:rsidR="00AD2946" w:rsidTr="0049395B">
        <w:trPr>
          <w:trHeight w:val="80"/>
        </w:trPr>
        <w:tc>
          <w:tcPr>
            <w:tcW w:w="2796" w:type="dxa"/>
            <w:shd w:val="clear" w:color="auto" w:fill="538135" w:themeFill="accent6" w:themeFillShade="BF"/>
          </w:tcPr>
          <w:p w:rsidR="00202E4E" w:rsidRPr="00202E4E" w:rsidRDefault="00202E4E" w:rsidP="00A71802">
            <w:pPr>
              <w:jc w:val="center"/>
              <w:rPr>
                <w:b/>
                <w:color w:val="BF8F00" w:themeColor="accent4" w:themeShade="BF"/>
                <w:sz w:val="2"/>
              </w:rPr>
            </w:pPr>
          </w:p>
        </w:tc>
        <w:tc>
          <w:tcPr>
            <w:tcW w:w="7689" w:type="dxa"/>
            <w:shd w:val="clear" w:color="auto" w:fill="538135" w:themeFill="accent6" w:themeFillShade="BF"/>
            <w:vAlign w:val="center"/>
          </w:tcPr>
          <w:p w:rsidR="00202E4E" w:rsidRPr="00202E4E" w:rsidRDefault="00202E4E" w:rsidP="00A71802">
            <w:pPr>
              <w:rPr>
                <w:sz w:val="8"/>
              </w:rPr>
            </w:pPr>
          </w:p>
        </w:tc>
      </w:tr>
      <w:tr w:rsidR="00AE18BE" w:rsidTr="0049395B">
        <w:trPr>
          <w:trHeight w:val="1373"/>
        </w:trPr>
        <w:tc>
          <w:tcPr>
            <w:tcW w:w="2796" w:type="dxa"/>
          </w:tcPr>
          <w:p w:rsidR="00AE18BE" w:rsidRDefault="00AE18BE" w:rsidP="00AE18BE">
            <w:pPr>
              <w:spacing w:after="160" w:line="259" w:lineRule="auto"/>
              <w:jc w:val="center"/>
              <w:rPr>
                <w:b/>
                <w:sz w:val="28"/>
                <w:szCs w:val="28"/>
              </w:rPr>
            </w:pPr>
            <w:r w:rsidRPr="00B2767F">
              <w:rPr>
                <w:b/>
                <w:sz w:val="28"/>
                <w:szCs w:val="28"/>
              </w:rPr>
              <w:t xml:space="preserve">Adult Safeguarding and Homelessness: </w:t>
            </w:r>
            <w:r>
              <w:rPr>
                <w:b/>
                <w:sz w:val="28"/>
                <w:szCs w:val="28"/>
              </w:rPr>
              <w:t xml:space="preserve"> V</w:t>
            </w:r>
            <w:r w:rsidRPr="00B2767F">
              <w:rPr>
                <w:b/>
                <w:sz w:val="28"/>
                <w:szCs w:val="28"/>
              </w:rPr>
              <w:t>irtual Seminars</w:t>
            </w:r>
          </w:p>
          <w:p w:rsidR="00610AB2" w:rsidRDefault="00610AB2" w:rsidP="00AE18BE">
            <w:pPr>
              <w:spacing w:after="160" w:line="259" w:lineRule="auto"/>
              <w:jc w:val="center"/>
              <w:rPr>
                <w:b/>
                <w:noProof/>
                <w:color w:val="990033"/>
                <w:sz w:val="28"/>
                <w:szCs w:val="28"/>
                <w:lang w:eastAsia="en-GB"/>
              </w:rPr>
            </w:pPr>
            <w:r>
              <w:rPr>
                <w:rFonts w:eastAsia="Times New Roman"/>
                <w:noProof/>
                <w:sz w:val="28"/>
                <w:szCs w:val="28"/>
                <w:lang w:eastAsia="en-GB"/>
              </w:rPr>
              <w:drawing>
                <wp:inline distT="0" distB="0" distL="0" distR="0" wp14:anchorId="1B506FE1" wp14:editId="77E0BA04">
                  <wp:extent cx="761816" cy="553185"/>
                  <wp:effectExtent l="0" t="0" r="63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84825" cy="569892"/>
                          </a:xfrm>
                          <a:prstGeom prst="rect">
                            <a:avLst/>
                          </a:prstGeom>
                          <a:noFill/>
                          <a:ln>
                            <a:noFill/>
                          </a:ln>
                        </pic:spPr>
                      </pic:pic>
                    </a:graphicData>
                  </a:graphic>
                </wp:inline>
              </w:drawing>
            </w:r>
          </w:p>
          <w:p w:rsidR="00610AB2" w:rsidRPr="002518AF" w:rsidRDefault="00610AB2" w:rsidP="00AE18BE">
            <w:pPr>
              <w:spacing w:after="160" w:line="259" w:lineRule="auto"/>
              <w:jc w:val="center"/>
              <w:rPr>
                <w:b/>
                <w:noProof/>
                <w:color w:val="990033"/>
                <w:sz w:val="28"/>
                <w:szCs w:val="28"/>
                <w:lang w:eastAsia="en-GB"/>
              </w:rPr>
            </w:pPr>
            <w:r>
              <w:rPr>
                <w:rFonts w:eastAsia="Times New Roman"/>
                <w:noProof/>
                <w:sz w:val="28"/>
                <w:szCs w:val="28"/>
                <w:lang w:eastAsia="en-GB"/>
              </w:rPr>
              <w:drawing>
                <wp:inline distT="0" distB="0" distL="0" distR="0" wp14:anchorId="5F1588B8" wp14:editId="582AE7DD">
                  <wp:extent cx="657495" cy="38707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71127" cy="395099"/>
                          </a:xfrm>
                          <a:prstGeom prst="rect">
                            <a:avLst/>
                          </a:prstGeom>
                          <a:noFill/>
                          <a:ln>
                            <a:noFill/>
                          </a:ln>
                        </pic:spPr>
                      </pic:pic>
                    </a:graphicData>
                  </a:graphic>
                </wp:inline>
              </w:drawing>
            </w:r>
          </w:p>
        </w:tc>
        <w:tc>
          <w:tcPr>
            <w:tcW w:w="7689" w:type="dxa"/>
            <w:vAlign w:val="center"/>
          </w:tcPr>
          <w:p w:rsidR="00610AB2" w:rsidRPr="00610AB2" w:rsidRDefault="00610AB2" w:rsidP="00610AB2">
            <w:pPr>
              <w:rPr>
                <w:rFonts w:asciiTheme="minorHAnsi" w:hAnsiTheme="minorHAnsi" w:cstheme="minorHAnsi"/>
              </w:rPr>
            </w:pPr>
            <w:r w:rsidRPr="00610AB2">
              <w:rPr>
                <w:rFonts w:asciiTheme="minorHAnsi" w:hAnsiTheme="minorHAnsi" w:cstheme="minorHAnsi"/>
              </w:rPr>
              <w:t xml:space="preserve">Following publication of a briefing on adult safeguarding and homelessness by the Local Government Association and the Association of Directors of Social Services. </w:t>
            </w:r>
            <w:hyperlink r:id="rId20" w:history="1">
              <w:r w:rsidRPr="00610AB2">
                <w:rPr>
                  <w:rStyle w:val="Hyperlink"/>
                  <w:rFonts w:asciiTheme="minorHAnsi" w:hAnsiTheme="minorHAnsi" w:cstheme="minorHAnsi"/>
                  <w:color w:val="auto"/>
                </w:rPr>
                <w:t>Click here for the report</w:t>
              </w:r>
            </w:hyperlink>
            <w:r w:rsidRPr="00610AB2">
              <w:rPr>
                <w:rFonts w:asciiTheme="minorHAnsi" w:hAnsiTheme="minorHAnsi" w:cstheme="minorHAnsi"/>
              </w:rPr>
              <w:t>. A series of virtual seminars have been developed to progress this work, including the impact of Covid-19.</w:t>
            </w:r>
          </w:p>
          <w:p w:rsidR="00610AB2" w:rsidRPr="00610AB2" w:rsidRDefault="00610AB2" w:rsidP="00610AB2">
            <w:pPr>
              <w:rPr>
                <w:rFonts w:asciiTheme="minorHAnsi" w:hAnsiTheme="minorHAnsi" w:cstheme="minorHAnsi"/>
                <w:b/>
                <w:u w:val="single"/>
              </w:rPr>
            </w:pPr>
            <w:r w:rsidRPr="00610AB2">
              <w:rPr>
                <w:rFonts w:asciiTheme="minorHAnsi" w:hAnsiTheme="minorHAnsi" w:cstheme="minorHAnsi"/>
                <w:b/>
                <w:u w:val="single"/>
              </w:rPr>
              <w:t>Dates/topics for workshops:</w:t>
            </w:r>
          </w:p>
          <w:p w:rsidR="00610AB2" w:rsidRPr="00610AB2" w:rsidRDefault="00610AB2" w:rsidP="00610AB2">
            <w:pPr>
              <w:rPr>
                <w:rFonts w:asciiTheme="minorHAnsi" w:hAnsiTheme="minorHAnsi" w:cstheme="minorHAnsi"/>
              </w:rPr>
            </w:pPr>
            <w:r w:rsidRPr="00610AB2">
              <w:rPr>
                <w:rFonts w:asciiTheme="minorHAnsi" w:hAnsiTheme="minorHAnsi" w:cstheme="minorHAnsi"/>
                <w:b/>
                <w:u w:val="single"/>
              </w:rPr>
              <w:t>17</w:t>
            </w:r>
            <w:r w:rsidRPr="00610AB2">
              <w:rPr>
                <w:rFonts w:asciiTheme="minorHAnsi" w:hAnsiTheme="minorHAnsi" w:cstheme="minorHAnsi"/>
                <w:b/>
                <w:u w:val="single"/>
                <w:vertAlign w:val="superscript"/>
              </w:rPr>
              <w:t>th</w:t>
            </w:r>
            <w:r w:rsidRPr="00610AB2">
              <w:rPr>
                <w:rFonts w:asciiTheme="minorHAnsi" w:hAnsiTheme="minorHAnsi" w:cstheme="minorHAnsi"/>
                <w:b/>
                <w:u w:val="single"/>
              </w:rPr>
              <w:t xml:space="preserve"> December 2020, 10am-12 noon: </w:t>
            </w:r>
            <w:r w:rsidRPr="00610AB2">
              <w:rPr>
                <w:rFonts w:asciiTheme="minorHAnsi" w:hAnsiTheme="minorHAnsi" w:cstheme="minorHAnsi"/>
                <w:b/>
              </w:rPr>
              <w:t xml:space="preserve">Foundations for Positive Practice in safeguarding people who are homeless. </w:t>
            </w:r>
          </w:p>
          <w:p w:rsidR="00610AB2" w:rsidRPr="00610AB2" w:rsidRDefault="00610AB2" w:rsidP="00610AB2">
            <w:pPr>
              <w:rPr>
                <w:rFonts w:asciiTheme="minorHAnsi" w:hAnsiTheme="minorHAnsi" w:cstheme="minorHAnsi"/>
              </w:rPr>
            </w:pPr>
            <w:r w:rsidRPr="00610AB2">
              <w:rPr>
                <w:rFonts w:asciiTheme="minorHAnsi" w:hAnsiTheme="minorHAnsi" w:cstheme="minorHAnsi"/>
                <w:b/>
                <w:u w:val="single"/>
              </w:rPr>
              <w:t>13</w:t>
            </w:r>
            <w:r w:rsidRPr="00610AB2">
              <w:rPr>
                <w:rFonts w:asciiTheme="minorHAnsi" w:hAnsiTheme="minorHAnsi" w:cstheme="minorHAnsi"/>
                <w:b/>
                <w:u w:val="single"/>
                <w:vertAlign w:val="superscript"/>
              </w:rPr>
              <w:t>th</w:t>
            </w:r>
            <w:r w:rsidRPr="00610AB2">
              <w:rPr>
                <w:rFonts w:asciiTheme="minorHAnsi" w:hAnsiTheme="minorHAnsi" w:cstheme="minorHAnsi"/>
                <w:b/>
                <w:u w:val="single"/>
              </w:rPr>
              <w:t xml:space="preserve"> January 2021</w:t>
            </w:r>
            <w:r w:rsidRPr="00610AB2">
              <w:rPr>
                <w:rFonts w:asciiTheme="minorHAnsi" w:hAnsiTheme="minorHAnsi" w:cstheme="minorHAnsi"/>
              </w:rPr>
              <w:t xml:space="preserve"> - </w:t>
            </w:r>
            <w:r w:rsidRPr="00610AB2">
              <w:rPr>
                <w:rFonts w:asciiTheme="minorHAnsi" w:hAnsiTheme="minorHAnsi" w:cstheme="minorHAnsi"/>
                <w:b/>
              </w:rPr>
              <w:t>Commissioning and Provider Services: safeguarding people experiencing homelessness.</w:t>
            </w:r>
          </w:p>
          <w:p w:rsidR="00610AB2" w:rsidRPr="00610AB2" w:rsidRDefault="00610AB2" w:rsidP="00610AB2">
            <w:pPr>
              <w:rPr>
                <w:rFonts w:asciiTheme="minorHAnsi" w:hAnsiTheme="minorHAnsi" w:cstheme="minorHAnsi"/>
              </w:rPr>
            </w:pPr>
            <w:r w:rsidRPr="00610AB2">
              <w:rPr>
                <w:rFonts w:asciiTheme="minorHAnsi" w:hAnsiTheme="minorHAnsi" w:cstheme="minorHAnsi"/>
                <w:b/>
                <w:u w:val="single"/>
              </w:rPr>
              <w:t>18</w:t>
            </w:r>
            <w:r w:rsidRPr="00610AB2">
              <w:rPr>
                <w:rFonts w:asciiTheme="minorHAnsi" w:hAnsiTheme="minorHAnsi" w:cstheme="minorHAnsi"/>
                <w:b/>
                <w:u w:val="single"/>
                <w:vertAlign w:val="superscript"/>
              </w:rPr>
              <w:t>th</w:t>
            </w:r>
            <w:r w:rsidRPr="00610AB2">
              <w:rPr>
                <w:rFonts w:asciiTheme="minorHAnsi" w:hAnsiTheme="minorHAnsi" w:cstheme="minorHAnsi"/>
                <w:b/>
                <w:u w:val="single"/>
              </w:rPr>
              <w:t xml:space="preserve"> January 2021</w:t>
            </w:r>
            <w:r w:rsidRPr="00610AB2">
              <w:rPr>
                <w:rFonts w:asciiTheme="minorHAnsi" w:hAnsiTheme="minorHAnsi" w:cstheme="minorHAnsi"/>
              </w:rPr>
              <w:t xml:space="preserve"> - </w:t>
            </w:r>
            <w:r w:rsidRPr="00610AB2">
              <w:rPr>
                <w:rFonts w:asciiTheme="minorHAnsi" w:hAnsiTheme="minorHAnsi" w:cstheme="minorHAnsi"/>
                <w:b/>
              </w:rPr>
              <w:t>Psychologically-informed and Reflective Practice in safeguarding people experiencing homelessness.</w:t>
            </w:r>
            <w:r w:rsidRPr="00610AB2">
              <w:rPr>
                <w:rFonts w:asciiTheme="minorHAnsi" w:hAnsiTheme="minorHAnsi" w:cstheme="minorHAnsi"/>
              </w:rPr>
              <w:t xml:space="preserve"> </w:t>
            </w:r>
          </w:p>
          <w:p w:rsidR="00610AB2" w:rsidRPr="00610AB2" w:rsidRDefault="00610AB2" w:rsidP="00610AB2">
            <w:pPr>
              <w:rPr>
                <w:rFonts w:asciiTheme="minorHAnsi" w:hAnsiTheme="minorHAnsi" w:cstheme="minorHAnsi"/>
              </w:rPr>
            </w:pPr>
            <w:r w:rsidRPr="00610AB2">
              <w:rPr>
                <w:rFonts w:asciiTheme="minorHAnsi" w:hAnsiTheme="minorHAnsi" w:cstheme="minorHAnsi"/>
                <w:b/>
                <w:u w:val="single"/>
              </w:rPr>
              <w:t>25</w:t>
            </w:r>
            <w:r w:rsidRPr="00610AB2">
              <w:rPr>
                <w:rFonts w:asciiTheme="minorHAnsi" w:hAnsiTheme="minorHAnsi" w:cstheme="minorHAnsi"/>
                <w:b/>
                <w:u w:val="single"/>
                <w:vertAlign w:val="superscript"/>
              </w:rPr>
              <w:t>th</w:t>
            </w:r>
            <w:r w:rsidRPr="00610AB2">
              <w:rPr>
                <w:rFonts w:asciiTheme="minorHAnsi" w:hAnsiTheme="minorHAnsi" w:cstheme="minorHAnsi"/>
                <w:b/>
                <w:u w:val="single"/>
              </w:rPr>
              <w:t xml:space="preserve"> January  2021</w:t>
            </w:r>
            <w:r w:rsidRPr="00610AB2">
              <w:rPr>
                <w:rFonts w:asciiTheme="minorHAnsi" w:hAnsiTheme="minorHAnsi" w:cstheme="minorHAnsi"/>
              </w:rPr>
              <w:t xml:space="preserve">- </w:t>
            </w:r>
            <w:r w:rsidRPr="00610AB2">
              <w:rPr>
                <w:rFonts w:asciiTheme="minorHAnsi" w:hAnsiTheme="minorHAnsi" w:cstheme="minorHAnsi"/>
                <w:b/>
              </w:rPr>
              <w:t>Learning Lessons from the Response to Covid-19 regarding safeguarding people experiencing homelessness.</w:t>
            </w:r>
            <w:r w:rsidRPr="00610AB2">
              <w:rPr>
                <w:rFonts w:asciiTheme="minorHAnsi" w:hAnsiTheme="minorHAnsi" w:cstheme="minorHAnsi"/>
              </w:rPr>
              <w:t xml:space="preserve"> </w:t>
            </w:r>
          </w:p>
          <w:p w:rsidR="00610AB2" w:rsidRPr="00610AB2" w:rsidRDefault="00610AB2" w:rsidP="00610AB2">
            <w:pPr>
              <w:rPr>
                <w:rFonts w:asciiTheme="minorHAnsi" w:hAnsiTheme="minorHAnsi" w:cstheme="minorHAnsi"/>
              </w:rPr>
            </w:pPr>
            <w:r w:rsidRPr="00610AB2">
              <w:rPr>
                <w:rFonts w:asciiTheme="minorHAnsi" w:hAnsiTheme="minorHAnsi" w:cstheme="minorHAnsi"/>
                <w:b/>
                <w:u w:val="single"/>
              </w:rPr>
              <w:lastRenderedPageBreak/>
              <w:t>15</w:t>
            </w:r>
            <w:r w:rsidRPr="00610AB2">
              <w:rPr>
                <w:rFonts w:asciiTheme="minorHAnsi" w:hAnsiTheme="minorHAnsi" w:cstheme="minorHAnsi"/>
                <w:b/>
                <w:u w:val="single"/>
                <w:vertAlign w:val="superscript"/>
              </w:rPr>
              <w:t>th</w:t>
            </w:r>
            <w:r w:rsidRPr="00610AB2">
              <w:rPr>
                <w:rFonts w:asciiTheme="minorHAnsi" w:hAnsiTheme="minorHAnsi" w:cstheme="minorHAnsi"/>
                <w:b/>
                <w:u w:val="single"/>
              </w:rPr>
              <w:t xml:space="preserve"> February 2021</w:t>
            </w:r>
            <w:r w:rsidRPr="00610AB2">
              <w:rPr>
                <w:rFonts w:asciiTheme="minorHAnsi" w:hAnsiTheme="minorHAnsi" w:cstheme="minorHAnsi"/>
              </w:rPr>
              <w:t xml:space="preserve"> - </w:t>
            </w:r>
            <w:r w:rsidRPr="00610AB2">
              <w:rPr>
                <w:rFonts w:asciiTheme="minorHAnsi" w:hAnsiTheme="minorHAnsi" w:cstheme="minorHAnsi"/>
                <w:b/>
              </w:rPr>
              <w:t>Legal Literacy in safeguarding people experiencing homelessness.</w:t>
            </w:r>
            <w:r w:rsidRPr="00610AB2">
              <w:rPr>
                <w:rFonts w:asciiTheme="minorHAnsi" w:hAnsiTheme="minorHAnsi" w:cstheme="minorHAnsi"/>
              </w:rPr>
              <w:t xml:space="preserve">  </w:t>
            </w:r>
          </w:p>
          <w:p w:rsidR="00610AB2" w:rsidRPr="00610AB2" w:rsidRDefault="00610AB2" w:rsidP="00610AB2">
            <w:pPr>
              <w:rPr>
                <w:rFonts w:asciiTheme="minorHAnsi" w:hAnsiTheme="minorHAnsi" w:cstheme="minorHAnsi"/>
              </w:rPr>
            </w:pPr>
            <w:r w:rsidRPr="00610AB2">
              <w:rPr>
                <w:rFonts w:asciiTheme="minorHAnsi" w:hAnsiTheme="minorHAnsi" w:cstheme="minorHAnsi"/>
                <w:b/>
                <w:u w:val="single"/>
              </w:rPr>
              <w:t>23</w:t>
            </w:r>
            <w:r w:rsidRPr="00610AB2">
              <w:rPr>
                <w:rFonts w:asciiTheme="minorHAnsi" w:hAnsiTheme="minorHAnsi" w:cstheme="minorHAnsi"/>
                <w:b/>
                <w:u w:val="single"/>
                <w:vertAlign w:val="superscript"/>
              </w:rPr>
              <w:t>rd</w:t>
            </w:r>
            <w:r w:rsidRPr="00610AB2">
              <w:rPr>
                <w:rFonts w:asciiTheme="minorHAnsi" w:hAnsiTheme="minorHAnsi" w:cstheme="minorHAnsi"/>
                <w:b/>
                <w:u w:val="single"/>
              </w:rPr>
              <w:t xml:space="preserve"> February 2021</w:t>
            </w:r>
            <w:r w:rsidRPr="00610AB2">
              <w:rPr>
                <w:rFonts w:asciiTheme="minorHAnsi" w:hAnsiTheme="minorHAnsi" w:cstheme="minorHAnsi"/>
              </w:rPr>
              <w:t xml:space="preserve"> - </w:t>
            </w:r>
            <w:r w:rsidRPr="00610AB2">
              <w:rPr>
                <w:rFonts w:asciiTheme="minorHAnsi" w:hAnsiTheme="minorHAnsi" w:cstheme="minorHAnsi"/>
                <w:b/>
              </w:rPr>
              <w:t>Governance of Adult Safeguarding and Homelessness</w:t>
            </w:r>
            <w:r w:rsidRPr="00610AB2">
              <w:rPr>
                <w:rFonts w:asciiTheme="minorHAnsi" w:hAnsiTheme="minorHAnsi" w:cstheme="minorHAnsi"/>
              </w:rPr>
              <w:t xml:space="preserve">. </w:t>
            </w:r>
          </w:p>
          <w:p w:rsidR="00610AB2" w:rsidRPr="00610AB2" w:rsidRDefault="00610AB2" w:rsidP="00610AB2">
            <w:pPr>
              <w:rPr>
                <w:rFonts w:asciiTheme="minorHAnsi" w:hAnsiTheme="minorHAnsi" w:cstheme="minorHAnsi"/>
                <w:b/>
              </w:rPr>
            </w:pPr>
            <w:r w:rsidRPr="00610AB2">
              <w:rPr>
                <w:rFonts w:asciiTheme="minorHAnsi" w:hAnsiTheme="minorHAnsi" w:cstheme="minorHAnsi"/>
                <w:b/>
                <w:u w:val="single"/>
              </w:rPr>
              <w:t>1</w:t>
            </w:r>
            <w:r w:rsidRPr="00610AB2">
              <w:rPr>
                <w:rFonts w:asciiTheme="minorHAnsi" w:hAnsiTheme="minorHAnsi" w:cstheme="minorHAnsi"/>
                <w:b/>
                <w:u w:val="single"/>
                <w:vertAlign w:val="superscript"/>
              </w:rPr>
              <w:t>st</w:t>
            </w:r>
            <w:r w:rsidRPr="00610AB2">
              <w:rPr>
                <w:rFonts w:asciiTheme="minorHAnsi" w:hAnsiTheme="minorHAnsi" w:cstheme="minorHAnsi"/>
                <w:b/>
                <w:u w:val="single"/>
              </w:rPr>
              <w:t xml:space="preserve"> March 2021</w:t>
            </w:r>
            <w:r w:rsidRPr="00610AB2">
              <w:rPr>
                <w:rFonts w:asciiTheme="minorHAnsi" w:hAnsiTheme="minorHAnsi" w:cstheme="minorHAnsi"/>
              </w:rPr>
              <w:t xml:space="preserve"> - </w:t>
            </w:r>
            <w:r w:rsidRPr="00610AB2">
              <w:rPr>
                <w:rFonts w:asciiTheme="minorHAnsi" w:hAnsiTheme="minorHAnsi" w:cstheme="minorHAnsi"/>
                <w:b/>
              </w:rPr>
              <w:t xml:space="preserve">Tackling Specific Issues: safeguarding people experiencing homelessness. </w:t>
            </w:r>
          </w:p>
          <w:p w:rsidR="00610AB2" w:rsidRDefault="00610AB2" w:rsidP="00610AB2">
            <w:pPr>
              <w:rPr>
                <w:rFonts w:asciiTheme="minorHAnsi" w:hAnsiTheme="minorHAnsi" w:cstheme="minorHAnsi"/>
                <w:b/>
              </w:rPr>
            </w:pPr>
            <w:r w:rsidRPr="00610AB2">
              <w:rPr>
                <w:rFonts w:asciiTheme="minorHAnsi" w:hAnsiTheme="minorHAnsi" w:cstheme="minorHAnsi"/>
                <w:b/>
                <w:u w:val="single"/>
              </w:rPr>
              <w:t>8</w:t>
            </w:r>
            <w:r w:rsidRPr="00610AB2">
              <w:rPr>
                <w:rFonts w:asciiTheme="minorHAnsi" w:hAnsiTheme="minorHAnsi" w:cstheme="minorHAnsi"/>
                <w:b/>
                <w:u w:val="single"/>
                <w:vertAlign w:val="superscript"/>
              </w:rPr>
              <w:t>th</w:t>
            </w:r>
            <w:r w:rsidRPr="00610AB2">
              <w:rPr>
                <w:rFonts w:asciiTheme="minorHAnsi" w:hAnsiTheme="minorHAnsi" w:cstheme="minorHAnsi"/>
                <w:b/>
                <w:u w:val="single"/>
              </w:rPr>
              <w:t xml:space="preserve"> March 202</w:t>
            </w:r>
            <w:r w:rsidRPr="00610AB2">
              <w:rPr>
                <w:rFonts w:asciiTheme="minorHAnsi" w:hAnsiTheme="minorHAnsi" w:cstheme="minorHAnsi"/>
                <w:u w:val="single"/>
              </w:rPr>
              <w:t>1 -</w:t>
            </w:r>
            <w:r w:rsidRPr="00610AB2">
              <w:rPr>
                <w:rFonts w:asciiTheme="minorHAnsi" w:hAnsiTheme="minorHAnsi" w:cstheme="minorHAnsi"/>
              </w:rPr>
              <w:t xml:space="preserve"> </w:t>
            </w:r>
            <w:r w:rsidRPr="00610AB2">
              <w:rPr>
                <w:rFonts w:asciiTheme="minorHAnsi" w:hAnsiTheme="minorHAnsi" w:cstheme="minorHAnsi"/>
                <w:b/>
              </w:rPr>
              <w:t xml:space="preserve">Making Every Adult Matter and Every Contact Count – Reviewing Learning about Positive Practice in safeguarding people experiencing homelessness. </w:t>
            </w:r>
          </w:p>
          <w:p w:rsidR="00610AB2" w:rsidRDefault="00610AB2" w:rsidP="00610AB2">
            <w:pPr>
              <w:rPr>
                <w:rFonts w:asciiTheme="minorHAnsi" w:hAnsiTheme="minorHAnsi" w:cstheme="minorHAnsi"/>
              </w:rPr>
            </w:pPr>
            <w:r w:rsidRPr="00610AB2">
              <w:rPr>
                <w:rFonts w:asciiTheme="minorHAnsi" w:hAnsiTheme="minorHAnsi" w:cstheme="minorHAnsi"/>
              </w:rPr>
              <w:t>All seminars take place between 10am and 12 noon except those on 18</w:t>
            </w:r>
            <w:r w:rsidRPr="00610AB2">
              <w:rPr>
                <w:rFonts w:asciiTheme="minorHAnsi" w:hAnsiTheme="minorHAnsi" w:cstheme="minorHAnsi"/>
                <w:vertAlign w:val="superscript"/>
              </w:rPr>
              <w:t>th</w:t>
            </w:r>
            <w:r w:rsidRPr="00610AB2">
              <w:rPr>
                <w:rFonts w:asciiTheme="minorHAnsi" w:hAnsiTheme="minorHAnsi" w:cstheme="minorHAnsi"/>
              </w:rPr>
              <w:t xml:space="preserve"> January, which will be held between 3pm and 5pm, and 23</w:t>
            </w:r>
            <w:r w:rsidRPr="00610AB2">
              <w:rPr>
                <w:rFonts w:asciiTheme="minorHAnsi" w:hAnsiTheme="minorHAnsi" w:cstheme="minorHAnsi"/>
                <w:vertAlign w:val="superscript"/>
              </w:rPr>
              <w:t>rd</w:t>
            </w:r>
            <w:r w:rsidRPr="00610AB2">
              <w:rPr>
                <w:rFonts w:asciiTheme="minorHAnsi" w:hAnsiTheme="minorHAnsi" w:cstheme="minorHAnsi"/>
              </w:rPr>
              <w:t xml:space="preserve"> February and 8</w:t>
            </w:r>
            <w:r w:rsidRPr="00610AB2">
              <w:rPr>
                <w:rFonts w:asciiTheme="minorHAnsi" w:hAnsiTheme="minorHAnsi" w:cstheme="minorHAnsi"/>
                <w:vertAlign w:val="superscript"/>
              </w:rPr>
              <w:t>th</w:t>
            </w:r>
            <w:r w:rsidRPr="00610AB2">
              <w:rPr>
                <w:rFonts w:asciiTheme="minorHAnsi" w:hAnsiTheme="minorHAnsi" w:cstheme="minorHAnsi"/>
              </w:rPr>
              <w:t xml:space="preserve"> March, which will be held between 2pm and 4pm.</w:t>
            </w:r>
          </w:p>
          <w:p w:rsidR="00610AB2" w:rsidRPr="00610AB2" w:rsidRDefault="00610AB2" w:rsidP="00610AB2">
            <w:pPr>
              <w:rPr>
                <w:rFonts w:asciiTheme="minorHAnsi" w:hAnsiTheme="minorHAnsi" w:cstheme="minorHAnsi"/>
              </w:rPr>
            </w:pPr>
            <w:r>
              <w:rPr>
                <w:rFonts w:asciiTheme="minorHAnsi" w:hAnsiTheme="minorHAnsi" w:cstheme="minorHAnsi"/>
              </w:rPr>
              <w:t xml:space="preserve">For further information on the seminars </w:t>
            </w:r>
            <w:hyperlink r:id="rId21" w:history="1">
              <w:r w:rsidRPr="00610AB2">
                <w:rPr>
                  <w:rStyle w:val="Hyperlink"/>
                  <w:rFonts w:asciiTheme="minorHAnsi" w:hAnsiTheme="minorHAnsi" w:cstheme="minorHAnsi"/>
                </w:rPr>
                <w:t>click here.</w:t>
              </w:r>
            </w:hyperlink>
          </w:p>
          <w:p w:rsidR="00AE18BE" w:rsidRPr="00610AB2" w:rsidRDefault="00610AB2" w:rsidP="00610AB2">
            <w:pPr>
              <w:rPr>
                <w:rFonts w:asciiTheme="minorHAnsi" w:hAnsiTheme="minorHAnsi" w:cstheme="minorHAnsi"/>
              </w:rPr>
            </w:pPr>
            <w:r w:rsidRPr="00610AB2">
              <w:rPr>
                <w:rFonts w:asciiTheme="minorHAnsi" w:hAnsiTheme="minorHAnsi" w:cstheme="minorHAnsi"/>
              </w:rPr>
              <w:t xml:space="preserve">To register, please email: </w:t>
            </w:r>
            <w:hyperlink r:id="rId22" w:history="1">
              <w:r w:rsidRPr="00610AB2">
                <w:rPr>
                  <w:rStyle w:val="Hyperlink"/>
                  <w:rFonts w:asciiTheme="minorHAnsi" w:hAnsiTheme="minorHAnsi" w:cstheme="minorHAnsi"/>
                  <w:color w:val="auto"/>
                </w:rPr>
                <w:t>chip@local.gov.uk</w:t>
              </w:r>
            </w:hyperlink>
            <w:r>
              <w:rPr>
                <w:rStyle w:val="Hyperlink"/>
                <w:rFonts w:asciiTheme="minorHAnsi" w:hAnsiTheme="minorHAnsi" w:cstheme="minorHAnsi"/>
                <w:color w:val="auto"/>
              </w:rPr>
              <w:t xml:space="preserve"> </w:t>
            </w:r>
          </w:p>
        </w:tc>
      </w:tr>
      <w:tr w:rsidR="00AD2946" w:rsidTr="0049395B">
        <w:trPr>
          <w:trHeight w:val="1373"/>
        </w:trPr>
        <w:tc>
          <w:tcPr>
            <w:tcW w:w="2796" w:type="dxa"/>
          </w:tcPr>
          <w:p w:rsidR="002518AF" w:rsidRDefault="002518AF" w:rsidP="00A4069D">
            <w:pPr>
              <w:spacing w:after="160" w:line="259" w:lineRule="auto"/>
              <w:jc w:val="center"/>
              <w:rPr>
                <w:b/>
                <w:noProof/>
                <w:color w:val="990033"/>
                <w:sz w:val="28"/>
                <w:szCs w:val="28"/>
                <w:lang w:eastAsia="en-GB"/>
              </w:rPr>
            </w:pPr>
            <w:r w:rsidRPr="002518AF">
              <w:rPr>
                <w:b/>
                <w:noProof/>
                <w:color w:val="990033"/>
                <w:sz w:val="28"/>
                <w:szCs w:val="28"/>
                <w:lang w:eastAsia="en-GB"/>
              </w:rPr>
              <w:lastRenderedPageBreak/>
              <w:t>7 Minute Briefs</w:t>
            </w:r>
          </w:p>
          <w:p w:rsidR="002518AF" w:rsidRPr="00D856FD" w:rsidRDefault="002518AF" w:rsidP="00A4069D">
            <w:pPr>
              <w:spacing w:after="160" w:line="259" w:lineRule="auto"/>
              <w:jc w:val="center"/>
              <w:rPr>
                <w:b/>
                <w:color w:val="990033"/>
              </w:rPr>
            </w:pPr>
            <w:r w:rsidRPr="00DA14AB">
              <w:rPr>
                <w:b/>
                <w:noProof/>
                <w:color w:val="990033"/>
                <w:lang w:eastAsia="en-GB"/>
              </w:rPr>
              <w:drawing>
                <wp:inline distT="0" distB="0" distL="0" distR="0" wp14:anchorId="0CE1FB14" wp14:editId="6B63D118">
                  <wp:extent cx="420370" cy="409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215" cy="468468"/>
                          </a:xfrm>
                          <a:prstGeom prst="rect">
                            <a:avLst/>
                          </a:prstGeom>
                          <a:noFill/>
                          <a:ln>
                            <a:noFill/>
                          </a:ln>
                        </pic:spPr>
                      </pic:pic>
                    </a:graphicData>
                  </a:graphic>
                </wp:inline>
              </w:drawing>
            </w:r>
          </w:p>
        </w:tc>
        <w:tc>
          <w:tcPr>
            <w:tcW w:w="7689" w:type="dxa"/>
            <w:vAlign w:val="center"/>
          </w:tcPr>
          <w:p w:rsidR="00431F76" w:rsidRDefault="005C22C3" w:rsidP="00F15031">
            <w:r w:rsidRPr="005C22C3">
              <w:rPr>
                <w:rFonts w:asciiTheme="minorHAnsi" w:hAnsiTheme="minorHAnsi" w:cstheme="minorBidi"/>
              </w:rPr>
              <w:t>There is an expectation that agencies/professionals will share the</w:t>
            </w:r>
            <w:r>
              <w:rPr>
                <w:rFonts w:asciiTheme="minorHAnsi" w:hAnsiTheme="minorHAnsi" w:cstheme="minorBidi"/>
              </w:rPr>
              <w:t>se</w:t>
            </w:r>
            <w:r w:rsidRPr="005C22C3">
              <w:rPr>
                <w:rFonts w:asciiTheme="minorHAnsi" w:hAnsiTheme="minorHAnsi" w:cstheme="minorBidi"/>
              </w:rPr>
              <w:t xml:space="preserve"> resources widely and use them in team meetings, as part of group/individual supervision and for personal professional development. </w:t>
            </w:r>
            <w:r>
              <w:rPr>
                <w:rFonts w:asciiTheme="minorHAnsi" w:hAnsiTheme="minorHAnsi" w:cstheme="minorBidi"/>
              </w:rPr>
              <w:t xml:space="preserve"> </w:t>
            </w:r>
            <w:r w:rsidR="00A4069D">
              <w:t>T</w:t>
            </w:r>
            <w:r w:rsidR="001759C6">
              <w:t>o access</w:t>
            </w:r>
            <w:r>
              <w:t xml:space="preserve"> them please </w:t>
            </w:r>
            <w:r w:rsidR="001759C6">
              <w:t xml:space="preserve">go to the </w:t>
            </w:r>
            <w:hyperlink r:id="rId24" w:history="1">
              <w:r w:rsidR="001759C6" w:rsidRPr="005C22C3">
                <w:rPr>
                  <w:rStyle w:val="Hyperlink"/>
                </w:rPr>
                <w:t>SSP</w:t>
              </w:r>
              <w:r w:rsidR="00A4069D" w:rsidRPr="005C22C3">
                <w:rPr>
                  <w:rStyle w:val="Hyperlink"/>
                </w:rPr>
                <w:t xml:space="preserve"> training page</w:t>
              </w:r>
            </w:hyperlink>
            <w:r w:rsidR="00A4069D">
              <w:t xml:space="preserve"> </w:t>
            </w:r>
          </w:p>
          <w:p w:rsidR="00431F76" w:rsidRDefault="00431F76" w:rsidP="00F15031">
            <w:r>
              <w:t>New briefs include:</w:t>
            </w:r>
          </w:p>
          <w:p w:rsidR="00431F76" w:rsidRDefault="00431F76" w:rsidP="00431F76">
            <w:pPr>
              <w:pStyle w:val="ListParagraph"/>
              <w:numPr>
                <w:ilvl w:val="0"/>
                <w:numId w:val="28"/>
              </w:numPr>
            </w:pPr>
            <w:r>
              <w:t>Sexual Assault Referral Centre (SARC)</w:t>
            </w:r>
          </w:p>
          <w:p w:rsidR="001759C6" w:rsidRPr="0080302C" w:rsidRDefault="00431F76" w:rsidP="00431F76">
            <w:pPr>
              <w:pStyle w:val="ListParagraph"/>
              <w:numPr>
                <w:ilvl w:val="0"/>
                <w:numId w:val="28"/>
              </w:numPr>
            </w:pPr>
            <w:r>
              <w:t>Coercive Control</w:t>
            </w:r>
            <w:hyperlink r:id="rId25" w:history="1"/>
          </w:p>
        </w:tc>
      </w:tr>
      <w:tr w:rsidR="00AD2946" w:rsidTr="0049395B">
        <w:trPr>
          <w:trHeight w:val="80"/>
        </w:trPr>
        <w:tc>
          <w:tcPr>
            <w:tcW w:w="2796" w:type="dxa"/>
            <w:shd w:val="clear" w:color="auto" w:fill="990033"/>
          </w:tcPr>
          <w:p w:rsidR="00A4069D" w:rsidRPr="00202E4E" w:rsidRDefault="00A4069D" w:rsidP="00A4069D">
            <w:pPr>
              <w:jc w:val="center"/>
              <w:rPr>
                <w:b/>
                <w:color w:val="BF8F00" w:themeColor="accent4" w:themeShade="BF"/>
                <w:sz w:val="2"/>
              </w:rPr>
            </w:pPr>
          </w:p>
        </w:tc>
        <w:tc>
          <w:tcPr>
            <w:tcW w:w="7689" w:type="dxa"/>
            <w:shd w:val="clear" w:color="auto" w:fill="990033"/>
            <w:vAlign w:val="center"/>
          </w:tcPr>
          <w:p w:rsidR="00A4069D" w:rsidRPr="00202E4E" w:rsidRDefault="00A4069D" w:rsidP="00A4069D">
            <w:pPr>
              <w:rPr>
                <w:sz w:val="8"/>
              </w:rPr>
            </w:pPr>
          </w:p>
        </w:tc>
      </w:tr>
      <w:tr w:rsidR="00AD2946" w:rsidTr="0049395B">
        <w:trPr>
          <w:trHeight w:val="699"/>
        </w:trPr>
        <w:tc>
          <w:tcPr>
            <w:tcW w:w="2796" w:type="dxa"/>
            <w:vAlign w:val="center"/>
          </w:tcPr>
          <w:p w:rsidR="00A4069D" w:rsidRPr="001A1A51" w:rsidRDefault="005C22C3" w:rsidP="00A4069D">
            <w:pPr>
              <w:jc w:val="center"/>
              <w:rPr>
                <w:b/>
              </w:rPr>
            </w:pPr>
            <w:r>
              <w:rPr>
                <w:rFonts w:ascii="Verdana" w:hAnsi="Verdana"/>
                <w:noProof/>
                <w:color w:val="108633"/>
                <w:sz w:val="23"/>
                <w:szCs w:val="23"/>
                <w:lang w:eastAsia="en-GB"/>
              </w:rPr>
              <w:drawing>
                <wp:inline distT="0" distB="0" distL="0" distR="0" wp14:anchorId="22E4537B" wp14:editId="2C63511A">
                  <wp:extent cx="1485900" cy="749300"/>
                  <wp:effectExtent l="0" t="0" r="0" b="0"/>
                  <wp:docPr id="6" name="Picture 6" descr="NSPC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CC">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749300"/>
                          </a:xfrm>
                          <a:prstGeom prst="rect">
                            <a:avLst/>
                          </a:prstGeom>
                          <a:noFill/>
                          <a:ln>
                            <a:noFill/>
                          </a:ln>
                        </pic:spPr>
                      </pic:pic>
                    </a:graphicData>
                  </a:graphic>
                </wp:inline>
              </w:drawing>
            </w:r>
          </w:p>
        </w:tc>
        <w:tc>
          <w:tcPr>
            <w:tcW w:w="7689" w:type="dxa"/>
            <w:vAlign w:val="center"/>
          </w:tcPr>
          <w:p w:rsidR="00BD4219" w:rsidRDefault="00017305" w:rsidP="00017305">
            <w:pPr>
              <w:rPr>
                <w:rFonts w:asciiTheme="minorHAnsi" w:hAnsiTheme="minorHAnsi" w:cstheme="minorHAnsi"/>
                <w:b/>
                <w:bCs/>
                <w:color w:val="56585A"/>
                <w:lang w:eastAsia="en-GB"/>
              </w:rPr>
            </w:pPr>
            <w:r w:rsidRPr="00017305">
              <w:rPr>
                <w:rFonts w:asciiTheme="minorHAnsi" w:eastAsia="Times New Roman" w:hAnsiTheme="minorHAnsi" w:cstheme="minorHAnsi"/>
                <w:b/>
                <w:bCs/>
                <w:color w:val="108633"/>
                <w:lang w:eastAsia="en-GB"/>
              </w:rPr>
              <w:t xml:space="preserve">Baby Steps programme: podcasts: </w:t>
            </w:r>
            <w:r w:rsidRPr="00017305">
              <w:rPr>
                <w:rFonts w:asciiTheme="minorHAnsi" w:hAnsiTheme="minorHAnsi" w:cstheme="minorHAnsi"/>
                <w:color w:val="56585A"/>
                <w:lang w:eastAsia="en-GB"/>
              </w:rPr>
              <w:t xml:space="preserve">The NSPCC has released two podcasts on the Baby Steps perinatal educational programme, designed to help prepare people for becoming parents. </w:t>
            </w:r>
            <w:hyperlink r:id="rId28" w:history="1">
              <w:r w:rsidRPr="00017305">
                <w:rPr>
                  <w:rStyle w:val="Hyperlink"/>
                  <w:rFonts w:asciiTheme="minorHAnsi" w:hAnsiTheme="minorHAnsi" w:cstheme="minorHAnsi"/>
                  <w:b/>
                  <w:bCs/>
                  <w:lang w:eastAsia="en-GB"/>
                </w:rPr>
                <w:t>Listen to the podcasts</w:t>
              </w:r>
            </w:hyperlink>
            <w:r w:rsidRPr="00017305">
              <w:rPr>
                <w:rFonts w:asciiTheme="minorHAnsi" w:hAnsiTheme="minorHAnsi" w:cstheme="minorHAnsi"/>
                <w:b/>
                <w:bCs/>
                <w:color w:val="56585A"/>
                <w:lang w:eastAsia="en-GB"/>
              </w:rPr>
              <w:t xml:space="preserve">: </w:t>
            </w:r>
          </w:p>
          <w:p w:rsidR="00017305" w:rsidRDefault="00017305" w:rsidP="00017305">
            <w:pPr>
              <w:rPr>
                <w:rFonts w:asciiTheme="minorHAnsi" w:hAnsiTheme="minorHAnsi" w:cstheme="minorHAnsi"/>
                <w:b/>
                <w:bCs/>
                <w:color w:val="56585A"/>
                <w:lang w:eastAsia="en-GB"/>
              </w:rPr>
            </w:pPr>
            <w:r w:rsidRPr="00017305">
              <w:rPr>
                <w:rFonts w:asciiTheme="minorHAnsi" w:eastAsia="Times New Roman" w:hAnsiTheme="minorHAnsi" w:cstheme="minorHAnsi"/>
                <w:b/>
                <w:bCs/>
                <w:color w:val="108633"/>
                <w:lang w:eastAsia="en-GB"/>
              </w:rPr>
              <w:t xml:space="preserve">Coronavirus: children and young people’s mental health: </w:t>
            </w:r>
            <w:r w:rsidRPr="00017305">
              <w:rPr>
                <w:rFonts w:asciiTheme="minorHAnsi" w:hAnsiTheme="minorHAnsi" w:cstheme="minorHAnsi"/>
                <w:color w:val="56585A"/>
                <w:lang w:eastAsia="en-GB"/>
              </w:rPr>
              <w:t xml:space="preserve">The Rees Centre reports on the latest findings from the Co-SPACE study tracking children and young people’s mental health throughout the COVID-19 crisis. </w:t>
            </w:r>
            <w:hyperlink r:id="rId29" w:history="1">
              <w:r w:rsidRPr="00017305">
                <w:rPr>
                  <w:rFonts w:asciiTheme="minorHAnsi" w:hAnsiTheme="minorHAnsi" w:cstheme="minorHAnsi"/>
                  <w:color w:val="2F7CA3"/>
                  <w:u w:val="single"/>
                  <w:lang w:eastAsia="en-GB"/>
                </w:rPr>
                <w:t>Read the report</w:t>
              </w:r>
            </w:hyperlink>
          </w:p>
          <w:p w:rsidR="00F350A9" w:rsidRPr="00F350A9" w:rsidRDefault="00F350A9" w:rsidP="00017305">
            <w:pPr>
              <w:rPr>
                <w:rFonts w:asciiTheme="minorHAnsi" w:hAnsiTheme="minorHAnsi" w:cstheme="minorHAnsi"/>
                <w:b/>
                <w:bCs/>
                <w:color w:val="56585A"/>
                <w:lang w:eastAsia="en-GB"/>
              </w:rPr>
            </w:pPr>
            <w:r w:rsidRPr="00F350A9">
              <w:rPr>
                <w:rFonts w:asciiTheme="minorHAnsi" w:eastAsia="Times New Roman" w:hAnsiTheme="minorHAnsi" w:cstheme="minorHAnsi"/>
                <w:b/>
                <w:bCs/>
                <w:color w:val="108633"/>
                <w:lang w:eastAsia="en-GB"/>
              </w:rPr>
              <w:t xml:space="preserve">Coronavirus: youth custody: </w:t>
            </w:r>
            <w:r w:rsidRPr="00F350A9">
              <w:rPr>
                <w:rFonts w:asciiTheme="minorHAnsi" w:hAnsiTheme="minorHAnsi" w:cstheme="minorHAnsi"/>
                <w:color w:val="56585A"/>
                <w:lang w:eastAsia="en-GB"/>
              </w:rPr>
              <w:t xml:space="preserve">Her Majesty’s Inspectorate of Probation has published a thematic review of the work of youth offending services in England and Wales during the coronavirus pandemic. </w:t>
            </w:r>
            <w:hyperlink r:id="rId30" w:history="1">
              <w:r w:rsidRPr="00F350A9">
                <w:rPr>
                  <w:rStyle w:val="Hyperlink"/>
                  <w:rFonts w:asciiTheme="minorHAnsi" w:hAnsiTheme="minorHAnsi" w:cstheme="minorHAnsi"/>
                  <w:lang w:eastAsia="en-GB"/>
                </w:rPr>
                <w:t>Read the report</w:t>
              </w:r>
            </w:hyperlink>
          </w:p>
          <w:p w:rsidR="00F350A9" w:rsidRPr="00F350A9" w:rsidRDefault="00F350A9" w:rsidP="00F350A9">
            <w:pPr>
              <w:spacing w:line="300" w:lineRule="atLeast"/>
              <w:outlineLvl w:val="4"/>
              <w:rPr>
                <w:rFonts w:asciiTheme="minorHAnsi" w:hAnsiTheme="minorHAnsi" w:cstheme="minorHAnsi"/>
                <w:color w:val="56585A"/>
                <w:lang w:eastAsia="en-GB"/>
              </w:rPr>
            </w:pPr>
            <w:r w:rsidRPr="00F350A9">
              <w:rPr>
                <w:rFonts w:asciiTheme="minorHAnsi" w:eastAsia="Times New Roman" w:hAnsiTheme="minorHAnsi" w:cstheme="minorHAnsi"/>
                <w:b/>
                <w:bCs/>
                <w:color w:val="108633"/>
                <w:lang w:eastAsia="en-GB"/>
              </w:rPr>
              <w:t xml:space="preserve">Early years: </w:t>
            </w:r>
            <w:r w:rsidRPr="00F350A9">
              <w:rPr>
                <w:rFonts w:asciiTheme="minorHAnsi" w:eastAsia="Times New Roman" w:hAnsiTheme="minorHAnsi" w:cstheme="minorHAnsi"/>
                <w:bCs/>
                <w:lang w:eastAsia="en-GB"/>
              </w:rPr>
              <w:t>Th</w:t>
            </w:r>
            <w:r w:rsidRPr="00F350A9">
              <w:rPr>
                <w:rFonts w:asciiTheme="minorHAnsi" w:hAnsiTheme="minorHAnsi" w:cstheme="minorHAnsi"/>
                <w:lang w:eastAsia="en-GB"/>
              </w:rPr>
              <w:t>e</w:t>
            </w:r>
            <w:r w:rsidRPr="00F350A9">
              <w:rPr>
                <w:rFonts w:asciiTheme="minorHAnsi" w:hAnsiTheme="minorHAnsi" w:cstheme="minorHAnsi"/>
                <w:color w:val="56585A"/>
                <w:lang w:eastAsia="en-GB"/>
              </w:rPr>
              <w:t xml:space="preserve"> Royal Foundation has published findings from a study of public attitudes towards bringing up children from conception to 5 years across the UK. </w:t>
            </w:r>
            <w:hyperlink r:id="rId31" w:history="1">
              <w:r w:rsidRPr="00F350A9">
                <w:rPr>
                  <w:rFonts w:asciiTheme="minorHAnsi" w:hAnsiTheme="minorHAnsi" w:cstheme="minorHAnsi"/>
                  <w:color w:val="2F7CA3"/>
                  <w:u w:val="single"/>
                  <w:lang w:eastAsia="en-GB"/>
                </w:rPr>
                <w:t>Read the report</w:t>
              </w:r>
            </w:hyperlink>
            <w:r w:rsidRPr="00F350A9">
              <w:rPr>
                <w:rFonts w:asciiTheme="minorHAnsi" w:hAnsiTheme="minorHAnsi" w:cstheme="minorHAnsi"/>
                <w:b/>
                <w:bCs/>
                <w:color w:val="56585A"/>
                <w:lang w:eastAsia="en-GB"/>
              </w:rPr>
              <w:t xml:space="preserve">. </w:t>
            </w:r>
            <w:r w:rsidRPr="00F350A9">
              <w:rPr>
                <w:rFonts w:asciiTheme="minorHAnsi" w:hAnsiTheme="minorHAnsi" w:cstheme="minorHAnsi"/>
                <w:color w:val="56585A"/>
                <w:lang w:eastAsia="en-GB"/>
              </w:rPr>
              <w:t xml:space="preserve">See also </w:t>
            </w:r>
            <w:hyperlink r:id="rId32" w:history="1">
              <w:r w:rsidRPr="00F350A9">
                <w:rPr>
                  <w:rFonts w:asciiTheme="minorHAnsi" w:hAnsiTheme="minorHAnsi" w:cstheme="minorHAnsi"/>
                  <w:color w:val="2F7CA3"/>
                  <w:u w:val="single"/>
                  <w:lang w:eastAsia="en-GB"/>
                </w:rPr>
                <w:t>NSPCC Learning</w:t>
              </w:r>
            </w:hyperlink>
            <w:r w:rsidRPr="00F350A9">
              <w:rPr>
                <w:rFonts w:asciiTheme="minorHAnsi" w:hAnsiTheme="minorHAnsi" w:cstheme="minorHAnsi"/>
                <w:color w:val="56585A"/>
                <w:lang w:eastAsia="en-GB"/>
              </w:rPr>
              <w:t>.</w:t>
            </w:r>
          </w:p>
          <w:p w:rsidR="00F350A9" w:rsidRPr="00F350A9" w:rsidRDefault="00F350A9" w:rsidP="00F350A9">
            <w:pPr>
              <w:spacing w:line="300" w:lineRule="atLeast"/>
              <w:outlineLvl w:val="4"/>
              <w:rPr>
                <w:rFonts w:asciiTheme="minorHAnsi" w:hAnsiTheme="minorHAnsi" w:cstheme="minorHAnsi"/>
                <w:b/>
                <w:bCs/>
                <w:color w:val="56585A"/>
                <w:lang w:eastAsia="en-GB"/>
              </w:rPr>
            </w:pPr>
            <w:r w:rsidRPr="00F350A9">
              <w:rPr>
                <w:rFonts w:asciiTheme="minorHAnsi" w:eastAsia="Times New Roman" w:hAnsiTheme="minorHAnsi" w:cstheme="minorHAnsi"/>
                <w:b/>
                <w:bCs/>
                <w:color w:val="108633"/>
                <w:lang w:eastAsia="en-GB"/>
              </w:rPr>
              <w:t xml:space="preserve">Personal safety: </w:t>
            </w:r>
            <w:r w:rsidRPr="00F350A9">
              <w:rPr>
                <w:rFonts w:asciiTheme="minorHAnsi" w:hAnsiTheme="minorHAnsi" w:cstheme="minorHAnsi"/>
                <w:color w:val="56585A"/>
                <w:lang w:eastAsia="en-GB"/>
              </w:rPr>
              <w:t xml:space="preserve">The Children’s Commissioner for England has published a report looking at children and young people’s views on personal safety in their local area. </w:t>
            </w:r>
            <w:hyperlink r:id="rId33" w:history="1">
              <w:r w:rsidRPr="00F350A9">
                <w:rPr>
                  <w:rFonts w:asciiTheme="minorHAnsi" w:hAnsiTheme="minorHAnsi" w:cstheme="minorHAnsi"/>
                  <w:color w:val="2F7CA3"/>
                  <w:u w:val="single"/>
                  <w:lang w:eastAsia="en-GB"/>
                </w:rPr>
                <w:t>Read the report</w:t>
              </w:r>
            </w:hyperlink>
            <w:r>
              <w:rPr>
                <w:rFonts w:asciiTheme="minorHAnsi" w:hAnsiTheme="minorHAnsi" w:cstheme="minorHAnsi"/>
                <w:b/>
                <w:bCs/>
                <w:color w:val="56585A"/>
                <w:lang w:eastAsia="en-GB"/>
              </w:rPr>
              <w:t>.</w:t>
            </w:r>
          </w:p>
          <w:p w:rsidR="00F350A9" w:rsidRDefault="00F350A9" w:rsidP="00017305">
            <w:pPr>
              <w:rPr>
                <w:rFonts w:asciiTheme="minorHAnsi" w:hAnsiTheme="minorHAnsi" w:cstheme="minorHAnsi"/>
                <w:color w:val="56585A"/>
                <w:lang w:eastAsia="en-GB"/>
              </w:rPr>
            </w:pPr>
            <w:r w:rsidRPr="00F350A9">
              <w:rPr>
                <w:rFonts w:asciiTheme="minorHAnsi" w:eastAsia="Times New Roman" w:hAnsiTheme="minorHAnsi" w:cstheme="minorHAnsi"/>
                <w:b/>
                <w:bCs/>
                <w:color w:val="108633"/>
                <w:lang w:eastAsia="en-GB"/>
              </w:rPr>
              <w:t xml:space="preserve">Care Leavers: </w:t>
            </w:r>
            <w:r w:rsidRPr="00F350A9">
              <w:rPr>
                <w:rFonts w:asciiTheme="minorHAnsi" w:hAnsiTheme="minorHAnsi" w:cstheme="minorHAnsi"/>
                <w:color w:val="56585A"/>
                <w:lang w:eastAsia="en-GB"/>
              </w:rPr>
              <w:t xml:space="preserve">Coram Voice in collaboration with the Rees Centre have published a report looking at how care leavers feel about their lives. </w:t>
            </w:r>
            <w:hyperlink r:id="rId34" w:history="1">
              <w:r w:rsidRPr="00F350A9">
                <w:rPr>
                  <w:rFonts w:asciiTheme="minorHAnsi" w:hAnsiTheme="minorHAnsi" w:cstheme="minorHAnsi"/>
                  <w:color w:val="2F7CA3"/>
                  <w:u w:val="single"/>
                  <w:lang w:eastAsia="en-GB"/>
                </w:rPr>
                <w:t>Read the report.</w:t>
              </w:r>
            </w:hyperlink>
          </w:p>
          <w:p w:rsidR="00781D93" w:rsidRDefault="00781D93" w:rsidP="00017305">
            <w:pPr>
              <w:rPr>
                <w:rFonts w:asciiTheme="minorHAnsi" w:hAnsiTheme="minorHAnsi" w:cstheme="minorHAnsi"/>
                <w:color w:val="56585A"/>
                <w:lang w:eastAsia="en-GB"/>
              </w:rPr>
            </w:pPr>
            <w:r w:rsidRPr="00781D93">
              <w:rPr>
                <w:rFonts w:asciiTheme="minorHAnsi" w:eastAsia="Times New Roman" w:hAnsiTheme="minorHAnsi" w:cstheme="minorHAnsi"/>
                <w:b/>
                <w:bCs/>
                <w:color w:val="108633"/>
                <w:lang w:eastAsia="en-GB"/>
              </w:rPr>
              <w:t xml:space="preserve">Child protection: </w:t>
            </w:r>
            <w:r w:rsidRPr="00781D93">
              <w:rPr>
                <w:rFonts w:asciiTheme="minorHAnsi" w:hAnsiTheme="minorHAnsi" w:cstheme="minorHAnsi"/>
                <w:color w:val="56585A"/>
                <w:lang w:eastAsia="en-GB"/>
              </w:rPr>
              <w:t>The National Children's Bureau, the University of Cambridge and the University of Kent have published a systematic review of research looking at the relationship between parental mental illness, drug or alcohol misuse, and domestic violence in combination and child maltreatment.</w:t>
            </w:r>
            <w:r w:rsidRPr="00781D93">
              <w:rPr>
                <w:rFonts w:asciiTheme="minorHAnsi" w:hAnsiTheme="minorHAnsi" w:cstheme="minorHAnsi"/>
                <w:b/>
                <w:bCs/>
                <w:color w:val="56585A"/>
                <w:lang w:eastAsia="en-GB"/>
              </w:rPr>
              <w:t xml:space="preserve"> </w:t>
            </w:r>
            <w:hyperlink r:id="rId35" w:history="1">
              <w:r w:rsidRPr="00781D93">
                <w:rPr>
                  <w:rFonts w:asciiTheme="minorHAnsi" w:hAnsiTheme="minorHAnsi" w:cstheme="minorHAnsi"/>
                  <w:color w:val="2F7CA3"/>
                  <w:u w:val="single"/>
                  <w:lang w:eastAsia="en-GB"/>
                </w:rPr>
                <w:t>Read the news story</w:t>
              </w:r>
            </w:hyperlink>
            <w:r w:rsidRPr="00781D93">
              <w:rPr>
                <w:rFonts w:asciiTheme="minorHAnsi" w:hAnsiTheme="minorHAnsi" w:cstheme="minorHAnsi"/>
                <w:b/>
                <w:bCs/>
                <w:color w:val="56585A"/>
                <w:lang w:eastAsia="en-GB"/>
              </w:rPr>
              <w:t>.</w:t>
            </w:r>
            <w:r w:rsidRPr="00781D93">
              <w:rPr>
                <w:rFonts w:asciiTheme="minorHAnsi" w:hAnsiTheme="minorHAnsi" w:cstheme="minorHAnsi"/>
                <w:color w:val="56585A"/>
                <w:lang w:eastAsia="en-GB"/>
              </w:rPr>
              <w:t xml:space="preserve"> </w:t>
            </w:r>
            <w:hyperlink r:id="rId36" w:history="1">
              <w:r w:rsidRPr="00781D93">
                <w:rPr>
                  <w:rFonts w:asciiTheme="minorHAnsi" w:hAnsiTheme="minorHAnsi" w:cstheme="minorHAnsi"/>
                  <w:color w:val="2F7CA3"/>
                  <w:u w:val="single"/>
                  <w:lang w:eastAsia="en-GB"/>
                </w:rPr>
                <w:t>Read the journal article</w:t>
              </w:r>
            </w:hyperlink>
            <w:r>
              <w:rPr>
                <w:rFonts w:asciiTheme="minorHAnsi" w:hAnsiTheme="minorHAnsi" w:cstheme="minorHAnsi"/>
                <w:b/>
                <w:bCs/>
                <w:color w:val="56585A"/>
                <w:lang w:eastAsia="en-GB"/>
              </w:rPr>
              <w:t>.</w:t>
            </w:r>
          </w:p>
          <w:p w:rsidR="00781D93" w:rsidRDefault="00781D93" w:rsidP="00017305">
            <w:pPr>
              <w:rPr>
                <w:rFonts w:asciiTheme="minorHAnsi" w:hAnsiTheme="minorHAnsi" w:cstheme="minorHAnsi"/>
                <w:b/>
                <w:bCs/>
                <w:color w:val="56585A"/>
                <w:lang w:eastAsia="en-GB"/>
              </w:rPr>
            </w:pPr>
            <w:r w:rsidRPr="00781D93">
              <w:rPr>
                <w:rFonts w:asciiTheme="minorHAnsi" w:eastAsia="Times New Roman" w:hAnsiTheme="minorHAnsi" w:cstheme="minorHAnsi"/>
                <w:b/>
                <w:bCs/>
                <w:color w:val="108633"/>
                <w:lang w:eastAsia="en-GB"/>
              </w:rPr>
              <w:t xml:space="preserve">Characteristics of children in need: 2019 to 2020: </w:t>
            </w:r>
            <w:r w:rsidRPr="00781D93">
              <w:rPr>
                <w:rFonts w:asciiTheme="minorHAnsi" w:hAnsiTheme="minorHAnsi" w:cstheme="minorHAnsi"/>
                <w:color w:val="56585A"/>
                <w:lang w:eastAsia="en-GB"/>
              </w:rPr>
              <w:t xml:space="preserve">The Department for Education (DfE) has published statistics on children referred to and assessed by children's social services in England for the year ending 31 March 2020. </w:t>
            </w:r>
            <w:hyperlink r:id="rId37" w:history="1">
              <w:r w:rsidRPr="00781D93">
                <w:rPr>
                  <w:rFonts w:asciiTheme="minorHAnsi" w:hAnsiTheme="minorHAnsi" w:cstheme="minorHAnsi"/>
                  <w:color w:val="2F7CA3"/>
                  <w:u w:val="single"/>
                  <w:lang w:eastAsia="en-GB"/>
                </w:rPr>
                <w:t>Read the report</w:t>
              </w:r>
            </w:hyperlink>
          </w:p>
          <w:p w:rsidR="00781D93" w:rsidRDefault="00781D93" w:rsidP="00781D93">
            <w:pPr>
              <w:rPr>
                <w:rFonts w:asciiTheme="minorHAnsi" w:hAnsiTheme="minorHAnsi" w:cstheme="minorHAnsi"/>
                <w:color w:val="56585A"/>
                <w:lang w:eastAsia="en-GB"/>
              </w:rPr>
            </w:pPr>
            <w:r w:rsidRPr="00781D93">
              <w:rPr>
                <w:rFonts w:asciiTheme="minorHAnsi" w:eastAsia="Times New Roman" w:hAnsiTheme="minorHAnsi" w:cstheme="minorHAnsi"/>
                <w:b/>
                <w:bCs/>
                <w:color w:val="108633"/>
                <w:lang w:eastAsia="en-GB"/>
              </w:rPr>
              <w:t xml:space="preserve">Children and the law: criminal records: </w:t>
            </w:r>
            <w:r w:rsidRPr="00781D93">
              <w:rPr>
                <w:rFonts w:asciiTheme="minorHAnsi" w:hAnsiTheme="minorHAnsi" w:cstheme="minorHAnsi"/>
                <w:color w:val="56585A"/>
                <w:lang w:eastAsia="en-GB"/>
              </w:rPr>
              <w:t>Just for Kids Law reports that the Ministry of Justice has announced the implementation of legislation to change the rules governing the disclosure of criminal records. After the legislation comes into force on 28 November no reprimand, warning, or youth caution will be disclosed on standard or enhanced criminal record checks. Th</w:t>
            </w:r>
            <w:r>
              <w:rPr>
                <w:rFonts w:asciiTheme="minorHAnsi" w:hAnsiTheme="minorHAnsi" w:cstheme="minorHAnsi"/>
                <w:color w:val="56585A"/>
                <w:lang w:eastAsia="en-GB"/>
              </w:rPr>
              <w:t xml:space="preserve">is </w:t>
            </w:r>
            <w:r w:rsidRPr="00781D93">
              <w:rPr>
                <w:rFonts w:asciiTheme="minorHAnsi" w:hAnsiTheme="minorHAnsi" w:cstheme="minorHAnsi"/>
                <w:color w:val="56585A"/>
                <w:lang w:eastAsia="en-GB"/>
              </w:rPr>
              <w:t>legislation also changes the rules around minor convictions.</w:t>
            </w:r>
            <w:r>
              <w:rPr>
                <w:rFonts w:asciiTheme="minorHAnsi" w:hAnsiTheme="minorHAnsi" w:cstheme="minorHAnsi"/>
                <w:color w:val="56585A"/>
                <w:lang w:eastAsia="en-GB"/>
              </w:rPr>
              <w:t xml:space="preserve"> </w:t>
            </w:r>
            <w:hyperlink r:id="rId38" w:history="1">
              <w:r w:rsidRPr="00781D93">
                <w:rPr>
                  <w:rFonts w:asciiTheme="minorHAnsi" w:hAnsiTheme="minorHAnsi" w:cstheme="minorHAnsi"/>
                  <w:color w:val="2F7CA3"/>
                  <w:u w:val="single"/>
                  <w:lang w:eastAsia="en-GB"/>
                </w:rPr>
                <w:t>Read the news story</w:t>
              </w:r>
            </w:hyperlink>
            <w:r w:rsidRPr="00781D93">
              <w:rPr>
                <w:rFonts w:asciiTheme="minorHAnsi" w:hAnsiTheme="minorHAnsi" w:cstheme="minorHAnsi"/>
                <w:color w:val="56585A"/>
                <w:lang w:eastAsia="en-GB"/>
              </w:rPr>
              <w:t>.</w:t>
            </w:r>
          </w:p>
          <w:p w:rsidR="00781D93" w:rsidRPr="00781D93" w:rsidRDefault="00781D93" w:rsidP="00781D93">
            <w:pPr>
              <w:rPr>
                <w:rFonts w:asciiTheme="minorHAnsi" w:hAnsiTheme="minorHAnsi" w:cstheme="minorHAnsi"/>
                <w:color w:val="000000" w:themeColor="text1"/>
              </w:rPr>
            </w:pPr>
            <w:r w:rsidRPr="00781D93">
              <w:rPr>
                <w:rFonts w:asciiTheme="minorHAnsi" w:eastAsia="Times New Roman" w:hAnsiTheme="minorHAnsi" w:cstheme="minorHAnsi"/>
                <w:b/>
                <w:bCs/>
                <w:color w:val="108633"/>
                <w:lang w:eastAsia="en-GB"/>
              </w:rPr>
              <w:t xml:space="preserve">Safer Internet Day resources: </w:t>
            </w:r>
            <w:r w:rsidRPr="00781D93">
              <w:rPr>
                <w:rFonts w:asciiTheme="minorHAnsi" w:hAnsiTheme="minorHAnsi" w:cstheme="minorHAnsi"/>
                <w:color w:val="56585A"/>
                <w:lang w:eastAsia="en-GB"/>
              </w:rPr>
              <w:t xml:space="preserve">The UK Safer Internet Centre has created a range of resources for Safer Internet Day on 9 February 2021. The resources for 3- to 18-year-olds look at the topic of reliability online, and the ways that young people can tell fact from fiction whilst spending time on the internet. </w:t>
            </w:r>
            <w:hyperlink r:id="rId39" w:history="1">
              <w:r w:rsidRPr="00781D93">
                <w:rPr>
                  <w:rFonts w:asciiTheme="minorHAnsi" w:hAnsiTheme="minorHAnsi" w:cstheme="minorHAnsi"/>
                  <w:color w:val="2F7CA3"/>
                  <w:u w:val="single"/>
                  <w:lang w:eastAsia="en-GB"/>
                </w:rPr>
                <w:t>Read the news story</w:t>
              </w:r>
            </w:hyperlink>
          </w:p>
        </w:tc>
      </w:tr>
      <w:tr w:rsidR="00AD2946" w:rsidTr="0049395B">
        <w:trPr>
          <w:trHeight w:val="80"/>
        </w:trPr>
        <w:tc>
          <w:tcPr>
            <w:tcW w:w="2796" w:type="dxa"/>
            <w:shd w:val="clear" w:color="auto" w:fill="70AD47" w:themeFill="accent6"/>
          </w:tcPr>
          <w:p w:rsidR="00A4069D" w:rsidRPr="00202E4E" w:rsidRDefault="00A4069D" w:rsidP="00A4069D">
            <w:pPr>
              <w:jc w:val="center"/>
              <w:rPr>
                <w:b/>
                <w:color w:val="BF8F00" w:themeColor="accent4" w:themeShade="BF"/>
                <w:sz w:val="2"/>
              </w:rPr>
            </w:pPr>
          </w:p>
        </w:tc>
        <w:tc>
          <w:tcPr>
            <w:tcW w:w="7689" w:type="dxa"/>
            <w:shd w:val="clear" w:color="auto" w:fill="70AD47" w:themeFill="accent6"/>
            <w:vAlign w:val="center"/>
          </w:tcPr>
          <w:p w:rsidR="00A4069D" w:rsidRPr="00202E4E" w:rsidRDefault="00A4069D" w:rsidP="00A4069D">
            <w:pPr>
              <w:rPr>
                <w:sz w:val="8"/>
              </w:rPr>
            </w:pPr>
          </w:p>
        </w:tc>
      </w:tr>
      <w:tr w:rsidR="00AD2946" w:rsidTr="0049395B">
        <w:trPr>
          <w:trHeight w:val="1383"/>
        </w:trPr>
        <w:tc>
          <w:tcPr>
            <w:tcW w:w="2796" w:type="dxa"/>
            <w:vAlign w:val="center"/>
          </w:tcPr>
          <w:p w:rsidR="00A4069D" w:rsidRPr="00FA263B" w:rsidRDefault="00A4069D" w:rsidP="00A4069D">
            <w:pPr>
              <w:jc w:val="center"/>
              <w:rPr>
                <w:b/>
                <w:color w:val="FFFFFF" w:themeColor="background1"/>
                <w:sz w:val="28"/>
              </w:rPr>
            </w:pPr>
            <w:r w:rsidRPr="00FA263B">
              <w:rPr>
                <w:b/>
                <w:noProof/>
                <w:lang w:eastAsia="en-GB"/>
              </w:rPr>
              <w:lastRenderedPageBreak/>
              <mc:AlternateContent>
                <mc:Choice Requires="wps">
                  <w:drawing>
                    <wp:anchor distT="0" distB="0" distL="114300" distR="114300" simplePos="0" relativeHeight="251687936" behindDoc="0" locked="0" layoutInCell="1" allowOverlap="1" wp14:anchorId="09FF9A18" wp14:editId="2FDAF658">
                      <wp:simplePos x="0" y="0"/>
                      <wp:positionH relativeFrom="column">
                        <wp:posOffset>224790</wp:posOffset>
                      </wp:positionH>
                      <wp:positionV relativeFrom="paragraph">
                        <wp:posOffset>98425</wp:posOffset>
                      </wp:positionV>
                      <wp:extent cx="11049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rgbClr val="0070C0"/>
                              </a:solidFill>
                              <a:ln w="6350">
                                <a:noFill/>
                              </a:ln>
                            </wps:spPr>
                            <wps:txbx>
                              <w:txbxContent>
                                <w:p w:rsidR="00A4069D" w:rsidRPr="00FA263B" w:rsidRDefault="00A4069D" w:rsidP="002977EC">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A18" id="_x0000_t202" coordsize="21600,21600" o:spt="202" path="m,l,21600r21600,l21600,xe">
                      <v:stroke joinstyle="miter"/>
                      <v:path gradientshapeok="t" o:connecttype="rect"/>
                    </v:shapetype>
                    <v:shape id="Text Box 25" o:spid="_x0000_s1026" type="#_x0000_t202" style="position:absolute;left:0;text-align:left;margin-left:17.7pt;margin-top:7.75pt;width:87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" fillcolor="#0070c0" stroked="f" strokeweight=".5pt">
                      <v:textbox>
                        <w:txbxContent>
                          <w:p w:rsidR="00A4069D" w:rsidRPr="00FA263B" w:rsidRDefault="00A4069D" w:rsidP="002977EC">
                            <w:pPr>
                              <w:jc w:val="center"/>
                              <w:rPr>
                                <w:b/>
                                <w:color w:val="FFFFFF" w:themeColor="background1"/>
                                <w:sz w:val="28"/>
                              </w:rPr>
                            </w:pPr>
                            <w:r w:rsidRPr="00FA263B">
                              <w:rPr>
                                <w:b/>
                                <w:color w:val="FFFFFF" w:themeColor="background1"/>
                                <w:sz w:val="28"/>
                              </w:rPr>
                              <w:t>SSP</w:t>
                            </w:r>
                          </w:p>
                        </w:txbxContent>
                      </v:textbox>
                    </v:shape>
                  </w:pict>
                </mc:Fallback>
              </mc:AlternateContent>
            </w:r>
            <w:r w:rsidRPr="00FA263B">
              <w:rPr>
                <w:b/>
                <w:color w:val="FFFFFF" w:themeColor="background1"/>
                <w:sz w:val="28"/>
              </w:rPr>
              <w:t>SSP</w:t>
            </w:r>
          </w:p>
          <w:p w:rsidR="00A4069D" w:rsidRDefault="00A4069D" w:rsidP="00A4069D">
            <w:pPr>
              <w:jc w:val="center"/>
              <w:rPr>
                <w:b/>
                <w:color w:val="00B0F0"/>
                <w:sz w:val="32"/>
              </w:rPr>
            </w:pPr>
          </w:p>
          <w:p w:rsidR="00A4069D" w:rsidRDefault="007A69AC" w:rsidP="00A4069D">
            <w:pPr>
              <w:jc w:val="center"/>
              <w:rPr>
                <w:b/>
                <w:color w:val="00B0F0"/>
                <w:sz w:val="32"/>
              </w:rPr>
            </w:pPr>
            <w:hyperlink r:id="rId40" w:history="1">
              <w:r w:rsidR="00A4069D" w:rsidRPr="000A0666">
                <w:rPr>
                  <w:rStyle w:val="Hyperlink"/>
                  <w:b/>
                  <w:sz w:val="32"/>
                </w:rPr>
                <w:t>Virtual Classroom</w:t>
              </w:r>
            </w:hyperlink>
          </w:p>
          <w:p w:rsidR="00A4069D" w:rsidRPr="004B44B4" w:rsidRDefault="00A4069D" w:rsidP="00A4069D">
            <w:pPr>
              <w:jc w:val="center"/>
              <w:rPr>
                <w:b/>
              </w:rPr>
            </w:pPr>
          </w:p>
        </w:tc>
        <w:tc>
          <w:tcPr>
            <w:tcW w:w="7689" w:type="dxa"/>
            <w:vAlign w:val="center"/>
          </w:tcPr>
          <w:p w:rsidR="00A4069D" w:rsidRDefault="00A4069D" w:rsidP="0093340A">
            <w:pPr>
              <w:rPr>
                <w:rFonts w:asciiTheme="minorHAnsi" w:hAnsiTheme="minorHAnsi" w:cstheme="minorHAnsi"/>
                <w:b/>
                <w:szCs w:val="21"/>
              </w:rPr>
            </w:pPr>
            <w:r w:rsidRPr="00C4354D">
              <w:rPr>
                <w:rFonts w:asciiTheme="minorHAnsi" w:hAnsiTheme="minorHAnsi" w:cstheme="minorBidi"/>
              </w:rPr>
              <w:t xml:space="preserve">Although we are still not able to deliver any face-to-face training, </w:t>
            </w:r>
            <w:r>
              <w:rPr>
                <w:rFonts w:asciiTheme="minorHAnsi" w:hAnsiTheme="minorHAnsi" w:cstheme="minorBidi"/>
              </w:rPr>
              <w:t>please keep checking the SSP website for the r</w:t>
            </w:r>
            <w:r w:rsidRPr="00C4354D">
              <w:rPr>
                <w:rFonts w:asciiTheme="minorHAnsi" w:hAnsiTheme="minorHAnsi" w:cstheme="minorBidi"/>
              </w:rPr>
              <w:t xml:space="preserve">ange of topics for which we have on-line </w:t>
            </w:r>
            <w:r>
              <w:rPr>
                <w:rFonts w:asciiTheme="minorHAnsi" w:hAnsiTheme="minorHAnsi" w:cstheme="minorBidi"/>
              </w:rPr>
              <w:t xml:space="preserve">and virtual </w:t>
            </w:r>
            <w:r w:rsidRPr="00C4354D">
              <w:rPr>
                <w:rFonts w:asciiTheme="minorHAnsi" w:hAnsiTheme="minorHAnsi" w:cstheme="minorBidi"/>
              </w:rPr>
              <w:t>learning available.</w:t>
            </w:r>
            <w:r>
              <w:rPr>
                <w:rFonts w:asciiTheme="minorHAnsi" w:hAnsiTheme="minorHAnsi" w:cstheme="minorBidi"/>
              </w:rPr>
              <w:t xml:space="preserve"> Visit </w:t>
            </w:r>
            <w:r w:rsidRPr="00C4354D">
              <w:rPr>
                <w:rFonts w:eastAsia="Calibri" w:cs="Arial"/>
                <w:szCs w:val="20"/>
                <w:lang w:eastAsia="en-GB"/>
              </w:rPr>
              <w:t xml:space="preserve">the </w:t>
            </w:r>
            <w:hyperlink r:id="rId41" w:history="1">
              <w:r w:rsidRPr="00E170C0">
                <w:rPr>
                  <w:rStyle w:val="Hyperlink"/>
                  <w:rFonts w:eastAsia="Calibri" w:cs="Arial"/>
                  <w:szCs w:val="20"/>
                  <w:lang w:eastAsia="en-GB"/>
                </w:rPr>
                <w:t>virtual courses &amp; eLearning page of the SSP website.</w:t>
              </w:r>
            </w:hyperlink>
            <w:r w:rsidR="001C4D77" w:rsidRPr="002977EC">
              <w:rPr>
                <w:rFonts w:asciiTheme="minorHAnsi" w:hAnsiTheme="minorHAnsi" w:cstheme="minorHAnsi"/>
                <w:b/>
                <w:szCs w:val="21"/>
              </w:rPr>
              <w:t xml:space="preserve"> </w:t>
            </w:r>
          </w:p>
          <w:p w:rsidR="00D74160" w:rsidRDefault="00D74160" w:rsidP="00D74160">
            <w:pPr>
              <w:rPr>
                <w:rFonts w:asciiTheme="minorHAnsi" w:hAnsiTheme="minorHAnsi" w:cstheme="minorHAnsi"/>
                <w:szCs w:val="21"/>
              </w:rPr>
            </w:pPr>
            <w:r w:rsidRPr="00D74160">
              <w:rPr>
                <w:rFonts w:asciiTheme="minorHAnsi" w:hAnsiTheme="minorHAnsi" w:cstheme="minorHAnsi"/>
                <w:szCs w:val="21"/>
              </w:rPr>
              <w:t>Courses</w:t>
            </w:r>
            <w:r>
              <w:rPr>
                <w:rFonts w:asciiTheme="minorHAnsi" w:hAnsiTheme="minorHAnsi" w:cstheme="minorHAnsi"/>
                <w:szCs w:val="21"/>
              </w:rPr>
              <w:t xml:space="preserve"> scheduled for 2021: these are in high demand so please continue to check the website.</w:t>
            </w:r>
          </w:p>
          <w:p w:rsidR="00D74160" w:rsidRDefault="00D74160" w:rsidP="00D74160">
            <w:r>
              <w:t>CP Level 2                          02.02.21</w:t>
            </w:r>
          </w:p>
          <w:p w:rsidR="00D74160" w:rsidRDefault="00D74160" w:rsidP="00D74160">
            <w:r>
              <w:t>CP Level 3                          28.01.21</w:t>
            </w:r>
          </w:p>
          <w:p w:rsidR="00D74160" w:rsidRDefault="00D74160" w:rsidP="00D74160">
            <w:r>
              <w:t>CP Level 3                          03.02.21</w:t>
            </w:r>
          </w:p>
          <w:p w:rsidR="00D74160" w:rsidRDefault="00D74160" w:rsidP="00D74160">
            <w:r>
              <w:t>Resistant Families            23.02.21</w:t>
            </w:r>
          </w:p>
          <w:p w:rsidR="00D74160" w:rsidRPr="00D74160" w:rsidRDefault="00801110" w:rsidP="00AE18BE">
            <w:pPr>
              <w:rPr>
                <w:rFonts w:asciiTheme="minorHAnsi" w:hAnsiTheme="minorHAnsi" w:cstheme="minorHAnsi"/>
                <w:szCs w:val="21"/>
              </w:rPr>
            </w:pPr>
            <w:r>
              <w:t xml:space="preserve">Managing Allegations     </w:t>
            </w:r>
            <w:r w:rsidR="001F236B">
              <w:t>02.02.21</w:t>
            </w:r>
          </w:p>
        </w:tc>
      </w:tr>
      <w:tr w:rsidR="00AD2946" w:rsidTr="001F236B">
        <w:trPr>
          <w:trHeight w:val="1078"/>
        </w:trPr>
        <w:tc>
          <w:tcPr>
            <w:tcW w:w="2796" w:type="dxa"/>
            <w:vAlign w:val="center"/>
          </w:tcPr>
          <w:p w:rsidR="00BE3787" w:rsidRPr="00AD2946" w:rsidRDefault="00AD2946" w:rsidP="00A4069D">
            <w:pPr>
              <w:jc w:val="center"/>
              <w:rPr>
                <w:b/>
                <w:noProof/>
                <w:lang w:eastAsia="en-GB"/>
              </w:rPr>
            </w:pPr>
            <w:r w:rsidRPr="00AD2946">
              <w:rPr>
                <w:b/>
                <w:noProof/>
                <w:lang w:eastAsia="en-GB"/>
              </w:rPr>
              <w:t>Criminal Exploitation</w:t>
            </w:r>
          </w:p>
          <w:p w:rsidR="00AD2946" w:rsidRDefault="00AD2946" w:rsidP="00A4069D">
            <w:pPr>
              <w:jc w:val="center"/>
              <w:rPr>
                <w:noProof/>
                <w:lang w:eastAsia="en-GB"/>
              </w:rPr>
            </w:pPr>
            <w:r>
              <w:rPr>
                <w:noProof/>
                <w:lang w:eastAsia="en-GB"/>
              </w:rPr>
              <w:drawing>
                <wp:inline distT="0" distB="0" distL="0" distR="0" wp14:anchorId="4A4F5E01" wp14:editId="61D61604">
                  <wp:extent cx="1177265" cy="470906"/>
                  <wp:effectExtent l="0" t="0" r="444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59272" cy="503709"/>
                          </a:xfrm>
                          <a:prstGeom prst="rect">
                            <a:avLst/>
                          </a:prstGeom>
                        </pic:spPr>
                      </pic:pic>
                    </a:graphicData>
                  </a:graphic>
                </wp:inline>
              </w:drawing>
            </w:r>
          </w:p>
          <w:p w:rsidR="00AD2946" w:rsidRDefault="00AD2946" w:rsidP="00A4069D">
            <w:pPr>
              <w:jc w:val="center"/>
              <w:rPr>
                <w:noProof/>
                <w:lang w:eastAsia="en-GB"/>
              </w:rPr>
            </w:pPr>
          </w:p>
        </w:tc>
        <w:tc>
          <w:tcPr>
            <w:tcW w:w="7689" w:type="dxa"/>
            <w:vAlign w:val="center"/>
          </w:tcPr>
          <w:p w:rsidR="00BE3787" w:rsidRDefault="00AD2946" w:rsidP="001F236B">
            <w:pPr>
              <w:rPr>
                <w:noProof/>
                <w:lang w:eastAsia="en-GB"/>
              </w:rPr>
            </w:pPr>
            <w:r>
              <w:rPr>
                <w:rFonts w:asciiTheme="minorHAnsi" w:hAnsiTheme="minorHAnsi" w:cstheme="minorHAnsi"/>
              </w:rPr>
              <w:t>A 10 minute special report by Channel 4 titled ‘</w:t>
            </w:r>
            <w:r>
              <w:rPr>
                <w:noProof/>
                <w:lang w:eastAsia="en-GB"/>
              </w:rPr>
              <w:t>County lines exploited, excluded from school and murdered</w:t>
            </w:r>
            <w:r w:rsidR="001F236B">
              <w:rPr>
                <w:noProof/>
                <w:lang w:eastAsia="en-GB"/>
              </w:rPr>
              <w:t xml:space="preserve">’. </w:t>
            </w:r>
            <w:r>
              <w:rPr>
                <w:noProof/>
                <w:lang w:eastAsia="en-GB"/>
              </w:rPr>
              <w:t>This highlights the events leading up to</w:t>
            </w:r>
            <w:r w:rsidR="001F236B">
              <w:rPr>
                <w:noProof/>
                <w:lang w:eastAsia="en-GB"/>
              </w:rPr>
              <w:t xml:space="preserve"> the murder of 14 year old Jaden Moodie, his</w:t>
            </w:r>
            <w:r>
              <w:rPr>
                <w:noProof/>
                <w:lang w:eastAsia="en-GB"/>
              </w:rPr>
              <w:t xml:space="preserve"> school exclusion and the dangers faced by children from gangs forcing them into selling drugs. </w:t>
            </w:r>
            <w:r w:rsidR="001F236B">
              <w:rPr>
                <w:noProof/>
                <w:lang w:eastAsia="en-GB"/>
              </w:rPr>
              <w:t xml:space="preserve"> View the </w:t>
            </w:r>
            <w:hyperlink r:id="rId43" w:history="1">
              <w:r w:rsidR="001F236B" w:rsidRPr="001F236B">
                <w:rPr>
                  <w:rStyle w:val="Hyperlink"/>
                  <w:noProof/>
                  <w:lang w:eastAsia="en-GB"/>
                </w:rPr>
                <w:t>clip here</w:t>
              </w:r>
            </w:hyperlink>
            <w:r w:rsidR="001F236B">
              <w:rPr>
                <w:noProof/>
                <w:lang w:eastAsia="en-GB"/>
              </w:rPr>
              <w:t xml:space="preserve"> </w:t>
            </w:r>
          </w:p>
          <w:p w:rsidR="001F236B" w:rsidRPr="00A05E1E" w:rsidRDefault="001F236B" w:rsidP="001F236B">
            <w:pPr>
              <w:rPr>
                <w:rFonts w:asciiTheme="minorHAnsi" w:hAnsiTheme="minorHAnsi" w:cstheme="minorHAnsi"/>
              </w:rPr>
            </w:pPr>
          </w:p>
        </w:tc>
      </w:tr>
      <w:tr w:rsidR="00AD2946" w:rsidTr="00AE18BE">
        <w:trPr>
          <w:trHeight w:val="983"/>
        </w:trPr>
        <w:tc>
          <w:tcPr>
            <w:tcW w:w="2796" w:type="dxa"/>
            <w:vAlign w:val="center"/>
          </w:tcPr>
          <w:p w:rsidR="00644688" w:rsidRDefault="00644688" w:rsidP="00A4069D">
            <w:pPr>
              <w:jc w:val="center"/>
              <w:rPr>
                <w:noProof/>
                <w:lang w:eastAsia="en-GB"/>
              </w:rPr>
            </w:pPr>
            <w:r>
              <w:rPr>
                <w:noProof/>
                <w:lang w:eastAsia="en-GB"/>
              </w:rPr>
              <w:drawing>
                <wp:inline distT="0" distB="0" distL="0" distR="0" wp14:anchorId="282D6DFF" wp14:editId="71E1855C">
                  <wp:extent cx="1258747" cy="633692"/>
                  <wp:effectExtent l="0" t="0" r="0" b="0"/>
                  <wp:docPr id="4" name="Picture 4" descr="https://solihulllscp.co.uk/media/upload/fck/17540_1_thumbnail_746x498_page1_365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ihulllscp.co.uk/media/upload/fck/17540_1_thumbnail_746x498_page1_365297.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3928" cy="691678"/>
                          </a:xfrm>
                          <a:prstGeom prst="rect">
                            <a:avLst/>
                          </a:prstGeom>
                          <a:noFill/>
                          <a:ln>
                            <a:noFill/>
                          </a:ln>
                        </pic:spPr>
                      </pic:pic>
                    </a:graphicData>
                  </a:graphic>
                </wp:inline>
              </w:drawing>
            </w:r>
          </w:p>
          <w:p w:rsidR="00B01E23" w:rsidRDefault="00A05E1E" w:rsidP="00A4069D">
            <w:pPr>
              <w:jc w:val="center"/>
              <w:rPr>
                <w:noProof/>
                <w:lang w:eastAsia="en-GB"/>
              </w:rPr>
            </w:pPr>
            <w:r>
              <w:rPr>
                <w:noProof/>
                <w:lang w:eastAsia="en-GB"/>
              </w:rPr>
              <w:drawing>
                <wp:inline distT="0" distB="0" distL="0" distR="0" wp14:anchorId="3024C057" wp14:editId="39C80A95">
                  <wp:extent cx="916460" cy="261127"/>
                  <wp:effectExtent l="0" t="0" r="0" b="571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09105" cy="287524"/>
                          </a:xfrm>
                          <a:prstGeom prst="rect">
                            <a:avLst/>
                          </a:prstGeom>
                          <a:noFill/>
                          <a:ln>
                            <a:noFill/>
                          </a:ln>
                        </pic:spPr>
                      </pic:pic>
                    </a:graphicData>
                  </a:graphic>
                </wp:inline>
              </w:drawing>
            </w:r>
          </w:p>
        </w:tc>
        <w:tc>
          <w:tcPr>
            <w:tcW w:w="7689" w:type="dxa"/>
            <w:vAlign w:val="center"/>
          </w:tcPr>
          <w:p w:rsidR="00644688" w:rsidRPr="00A05E1E" w:rsidRDefault="00644688" w:rsidP="00644688">
            <w:pPr>
              <w:autoSpaceDE w:val="0"/>
              <w:autoSpaceDN w:val="0"/>
              <w:adjustRightInd w:val="0"/>
              <w:rPr>
                <w:rFonts w:asciiTheme="minorHAnsi" w:hAnsiTheme="minorHAnsi" w:cstheme="minorHAnsi"/>
              </w:rPr>
            </w:pPr>
            <w:r w:rsidRPr="00A05E1E">
              <w:rPr>
                <w:rFonts w:asciiTheme="minorHAnsi" w:hAnsiTheme="minorHAnsi" w:cstheme="minorHAnsi"/>
              </w:rPr>
              <w:t xml:space="preserve">The </w:t>
            </w:r>
            <w:hyperlink r:id="rId46" w:history="1">
              <w:r w:rsidRPr="00A05E1E">
                <w:rPr>
                  <w:rStyle w:val="Hyperlink"/>
                  <w:rFonts w:asciiTheme="minorHAnsi" w:hAnsiTheme="minorHAnsi" w:cstheme="minorHAnsi"/>
                </w:rPr>
                <w:t>Home Office</w:t>
              </w:r>
            </w:hyperlink>
            <w:r w:rsidRPr="00A05E1E">
              <w:rPr>
                <w:rFonts w:asciiTheme="minorHAnsi" w:hAnsiTheme="minorHAnsi" w:cstheme="minorHAnsi"/>
              </w:rPr>
              <w:t xml:space="preserve"> has created a new campaign, 'Something's Not</w:t>
            </w:r>
          </w:p>
          <w:p w:rsidR="00644688" w:rsidRPr="00A05E1E" w:rsidRDefault="00644688" w:rsidP="00644688">
            <w:pPr>
              <w:autoSpaceDE w:val="0"/>
              <w:autoSpaceDN w:val="0"/>
              <w:adjustRightInd w:val="0"/>
              <w:rPr>
                <w:rFonts w:asciiTheme="minorHAnsi" w:hAnsiTheme="minorHAnsi" w:cstheme="minorHAnsi"/>
              </w:rPr>
            </w:pPr>
            <w:r w:rsidRPr="00A05E1E">
              <w:rPr>
                <w:rFonts w:asciiTheme="minorHAnsi" w:hAnsiTheme="minorHAnsi" w:cstheme="minorHAnsi"/>
              </w:rPr>
              <w:t>Right', to help secondary children in England who suffered a range of</w:t>
            </w:r>
          </w:p>
          <w:p w:rsidR="00644688" w:rsidRPr="00A05E1E" w:rsidRDefault="00644688" w:rsidP="00644688">
            <w:pPr>
              <w:autoSpaceDE w:val="0"/>
              <w:autoSpaceDN w:val="0"/>
              <w:adjustRightInd w:val="0"/>
              <w:rPr>
                <w:rFonts w:asciiTheme="minorHAnsi" w:hAnsiTheme="minorHAnsi" w:cstheme="minorHAnsi"/>
              </w:rPr>
            </w:pPr>
            <w:r w:rsidRPr="00A05E1E">
              <w:rPr>
                <w:rFonts w:asciiTheme="minorHAnsi" w:hAnsiTheme="minorHAnsi" w:cstheme="minorHAnsi"/>
              </w:rPr>
              <w:t xml:space="preserve">harms, such as sexual and physical abuse, during lockdown. There are a wide range of resources developed in close collaboration with the NSPCC, Barnardo's, The Children's Society, Internet Watch Foundation and the Marie Collins Foundation. </w:t>
            </w:r>
          </w:p>
          <w:p w:rsidR="00644688" w:rsidRPr="00394D64" w:rsidRDefault="00A05E1E" w:rsidP="00BE3787">
            <w:pPr>
              <w:rPr>
                <w:rFonts w:asciiTheme="minorHAnsi" w:hAnsiTheme="minorHAnsi" w:cstheme="minorHAnsi"/>
                <w:szCs w:val="21"/>
              </w:rPr>
            </w:pPr>
            <w:r w:rsidRPr="00A05E1E">
              <w:rPr>
                <w:rFonts w:asciiTheme="minorHAnsi" w:hAnsiTheme="minorHAnsi" w:cstheme="minorHAnsi"/>
                <w:color w:val="000000"/>
              </w:rPr>
              <w:t xml:space="preserve">The supporters pack </w:t>
            </w:r>
            <w:r w:rsidR="00BE3787">
              <w:rPr>
                <w:rFonts w:asciiTheme="minorHAnsi" w:hAnsiTheme="minorHAnsi" w:cstheme="minorHAnsi"/>
                <w:color w:val="000000"/>
              </w:rPr>
              <w:t xml:space="preserve">which </w:t>
            </w:r>
            <w:r w:rsidRPr="00A05E1E">
              <w:rPr>
                <w:rFonts w:asciiTheme="minorHAnsi" w:hAnsiTheme="minorHAnsi" w:cstheme="minorHAnsi"/>
                <w:color w:val="000000"/>
              </w:rPr>
              <w:t xml:space="preserve">can </w:t>
            </w:r>
            <w:r w:rsidRPr="00AE18BE">
              <w:rPr>
                <w:rFonts w:asciiTheme="minorHAnsi" w:hAnsiTheme="minorHAnsi" w:cstheme="minorHAnsi"/>
                <w:color w:val="000000"/>
              </w:rPr>
              <w:t xml:space="preserve">be </w:t>
            </w:r>
            <w:hyperlink r:id="rId47" w:history="1">
              <w:r w:rsidRPr="00AE18BE">
                <w:rPr>
                  <w:rStyle w:val="Hyperlink"/>
                  <w:rFonts w:asciiTheme="minorHAnsi" w:hAnsiTheme="minorHAnsi" w:cstheme="minorHAnsi"/>
                </w:rPr>
                <w:t xml:space="preserve">found </w:t>
              </w:r>
              <w:r w:rsidRPr="00AE18BE">
                <w:rPr>
                  <w:rStyle w:val="Hyperlink"/>
                  <w:rFonts w:asciiTheme="minorHAnsi" w:hAnsiTheme="minorHAnsi" w:cstheme="minorHAnsi"/>
                  <w:bCs/>
                  <w:bdr w:val="none" w:sz="0" w:space="0" w:color="auto" w:frame="1"/>
                </w:rPr>
                <w:t>here</w:t>
              </w:r>
            </w:hyperlink>
            <w:r w:rsidRPr="00AE18BE">
              <w:rPr>
                <w:rFonts w:asciiTheme="minorHAnsi" w:hAnsiTheme="minorHAnsi" w:cstheme="minorHAnsi"/>
              </w:rPr>
              <w:t xml:space="preserve"> includes</w:t>
            </w:r>
            <w:r w:rsidRPr="00A05E1E">
              <w:rPr>
                <w:rFonts w:asciiTheme="minorHAnsi" w:hAnsiTheme="minorHAnsi" w:cstheme="minorHAnsi"/>
              </w:rPr>
              <w:t xml:space="preserve"> </w:t>
            </w:r>
            <w:r w:rsidRPr="00A05E1E">
              <w:rPr>
                <w:rFonts w:asciiTheme="minorHAnsi" w:hAnsiTheme="minorHAnsi" w:cstheme="minorHAnsi"/>
                <w:color w:val="000000"/>
              </w:rPr>
              <w:t>information on the campaign and a range of downloadable materials. </w:t>
            </w:r>
            <w:r w:rsidR="00D11EF2">
              <w:rPr>
                <w:rFonts w:asciiTheme="minorHAnsi" w:hAnsiTheme="minorHAnsi" w:cstheme="minorHAnsi"/>
                <w:color w:val="000000"/>
              </w:rPr>
              <w:t xml:space="preserve"> Further information is also accessible via </w:t>
            </w:r>
            <w:hyperlink r:id="rId48" w:history="1">
              <w:r w:rsidR="00644688" w:rsidRPr="00A05E1E">
                <w:rPr>
                  <w:rStyle w:val="Hyperlink"/>
                  <w:rFonts w:asciiTheme="minorHAnsi" w:hAnsiTheme="minorHAnsi" w:cstheme="minorHAnsi"/>
                </w:rPr>
                <w:t>Childline – Somethings-not-right</w:t>
              </w:r>
            </w:hyperlink>
          </w:p>
        </w:tc>
      </w:tr>
      <w:tr w:rsidR="00AD2946" w:rsidTr="0049395B">
        <w:trPr>
          <w:trHeight w:val="557"/>
        </w:trPr>
        <w:tc>
          <w:tcPr>
            <w:tcW w:w="2796" w:type="dxa"/>
            <w:vAlign w:val="center"/>
          </w:tcPr>
          <w:p w:rsidR="00DF5B8D" w:rsidRDefault="00E60FC0" w:rsidP="00A4069D">
            <w:pPr>
              <w:jc w:val="center"/>
              <w:rPr>
                <w:noProof/>
                <w:sz w:val="44"/>
                <w:szCs w:val="44"/>
                <w:lang w:eastAsia="en-GB"/>
              </w:rPr>
            </w:pPr>
            <w:r>
              <w:rPr>
                <w:noProof/>
                <w:color w:val="FF0000"/>
                <w:lang w:eastAsia="en-GB"/>
              </w:rPr>
              <w:drawing>
                <wp:inline distT="0" distB="0" distL="0" distR="0">
                  <wp:extent cx="438785" cy="520700"/>
                  <wp:effectExtent l="0" t="0" r="0" b="0"/>
                  <wp:docPr id="12" name="Picture 12" descr="cid:image001.png@01D6C340.9B5A2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C340.9B5A2DB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38785" cy="520700"/>
                          </a:xfrm>
                          <a:prstGeom prst="rect">
                            <a:avLst/>
                          </a:prstGeom>
                          <a:noFill/>
                          <a:ln>
                            <a:noFill/>
                          </a:ln>
                        </pic:spPr>
                      </pic:pic>
                    </a:graphicData>
                  </a:graphic>
                </wp:inline>
              </w:drawing>
            </w:r>
          </w:p>
          <w:p w:rsidR="00DF5B8D" w:rsidRDefault="00E60FC0" w:rsidP="00A4069D">
            <w:pPr>
              <w:jc w:val="center"/>
              <w:rPr>
                <w:noProof/>
                <w:sz w:val="44"/>
                <w:szCs w:val="44"/>
                <w:lang w:eastAsia="en-GB"/>
              </w:rPr>
            </w:pPr>
            <w:r>
              <w:rPr>
                <w:b/>
                <w:bCs/>
                <w:color w:val="FF0000"/>
                <w:sz w:val="28"/>
                <w:szCs w:val="28"/>
                <w:lang w:eastAsia="en-GB"/>
              </w:rPr>
              <w:t>Turning Point</w:t>
            </w:r>
          </w:p>
          <w:p w:rsidR="006D0A6B" w:rsidRPr="007D222D" w:rsidRDefault="006D0A6B" w:rsidP="00A4069D">
            <w:pPr>
              <w:jc w:val="center"/>
              <w:rPr>
                <w:b/>
                <w:noProof/>
                <w:sz w:val="40"/>
                <w:szCs w:val="40"/>
                <w:lang w:eastAsia="en-GB"/>
              </w:rPr>
            </w:pPr>
          </w:p>
        </w:tc>
        <w:tc>
          <w:tcPr>
            <w:tcW w:w="7689" w:type="dxa"/>
            <w:vAlign w:val="center"/>
          </w:tcPr>
          <w:p w:rsidR="00E60FC0" w:rsidRPr="00E60FC0" w:rsidRDefault="00AF021C" w:rsidP="00E60FC0">
            <w:pPr>
              <w:rPr>
                <w:rFonts w:asciiTheme="minorHAnsi" w:hAnsiTheme="minorHAnsi" w:cstheme="minorHAnsi"/>
              </w:rPr>
            </w:pPr>
            <w:r w:rsidRPr="00E60FC0">
              <w:rPr>
                <w:rFonts w:asciiTheme="minorHAnsi" w:hAnsiTheme="minorHAnsi" w:cstheme="minorHAnsi"/>
              </w:rPr>
              <w:t xml:space="preserve">IMPACT, Swindon and Wiltshire’s active recovery service provide drug and alcohol support for local residents.  They can provide awareness workshops for professionals/workers </w:t>
            </w:r>
            <w:r w:rsidR="00E60FC0" w:rsidRPr="00E60FC0">
              <w:rPr>
                <w:rFonts w:asciiTheme="minorHAnsi" w:hAnsiTheme="minorHAnsi" w:cstheme="minorHAnsi"/>
              </w:rPr>
              <w:t xml:space="preserve">these </w:t>
            </w:r>
            <w:r w:rsidRPr="00E60FC0">
              <w:rPr>
                <w:rFonts w:asciiTheme="minorHAnsi" w:hAnsiTheme="minorHAnsi" w:cstheme="minorHAnsi"/>
              </w:rPr>
              <w:t xml:space="preserve">include drug and </w:t>
            </w:r>
            <w:r w:rsidR="00E60FC0" w:rsidRPr="00E60FC0">
              <w:rPr>
                <w:rFonts w:asciiTheme="minorHAnsi" w:hAnsiTheme="minorHAnsi" w:cstheme="minorHAnsi"/>
              </w:rPr>
              <w:t>alcohol</w:t>
            </w:r>
            <w:r w:rsidRPr="00E60FC0">
              <w:rPr>
                <w:rFonts w:asciiTheme="minorHAnsi" w:hAnsiTheme="minorHAnsi" w:cstheme="minorHAnsi"/>
              </w:rPr>
              <w:t xml:space="preserve"> awareness, an IMPACT service overview and a new </w:t>
            </w:r>
            <w:r w:rsidR="00E60FC0" w:rsidRPr="00E60FC0">
              <w:rPr>
                <w:rFonts w:asciiTheme="minorHAnsi" w:hAnsiTheme="minorHAnsi" w:cstheme="minorHAnsi"/>
              </w:rPr>
              <w:t xml:space="preserve">‘alcohol pathways for professionals’ for those who may </w:t>
            </w:r>
            <w:r w:rsidRPr="00E60FC0">
              <w:rPr>
                <w:rFonts w:asciiTheme="minorHAnsi" w:hAnsiTheme="minorHAnsi" w:cstheme="minorHAnsi"/>
              </w:rPr>
              <w:t xml:space="preserve">come into contact with parents who may be drinking too much </w:t>
            </w:r>
            <w:r w:rsidR="00E60FC0" w:rsidRPr="00E60FC0">
              <w:rPr>
                <w:rFonts w:asciiTheme="minorHAnsi" w:hAnsiTheme="minorHAnsi" w:cstheme="minorHAnsi"/>
              </w:rPr>
              <w:t>alcohol, or loved ones of those</w:t>
            </w:r>
            <w:r w:rsidRPr="00E60FC0">
              <w:rPr>
                <w:rFonts w:asciiTheme="minorHAnsi" w:hAnsiTheme="minorHAnsi" w:cstheme="minorHAnsi"/>
              </w:rPr>
              <w:t xml:space="preserve"> who have been affected by alcohol abuse</w:t>
            </w:r>
            <w:r w:rsidR="00E60FC0" w:rsidRPr="00E60FC0">
              <w:rPr>
                <w:rFonts w:asciiTheme="minorHAnsi" w:hAnsiTheme="minorHAnsi" w:cstheme="minorHAnsi"/>
              </w:rPr>
              <w:t xml:space="preserve">. </w:t>
            </w:r>
          </w:p>
          <w:p w:rsidR="00E60FC0" w:rsidRDefault="00E60FC0" w:rsidP="00E60FC0">
            <w:pPr>
              <w:rPr>
                <w:rFonts w:asciiTheme="minorHAnsi" w:hAnsiTheme="minorHAnsi" w:cstheme="minorHAnsi"/>
                <w:lang w:val="en-US" w:eastAsia="en-GB"/>
              </w:rPr>
            </w:pPr>
            <w:r w:rsidRPr="00E60FC0">
              <w:rPr>
                <w:rFonts w:asciiTheme="minorHAnsi" w:hAnsiTheme="minorHAnsi" w:cstheme="minorHAnsi"/>
              </w:rPr>
              <w:t xml:space="preserve">Each workshop last for around 90 minutes and are facilitated by an experienced worker. </w:t>
            </w:r>
            <w:r w:rsidR="00AF021C" w:rsidRPr="00E60FC0">
              <w:rPr>
                <w:rFonts w:asciiTheme="minorHAnsi" w:hAnsiTheme="minorHAnsi" w:cstheme="minorHAnsi"/>
              </w:rPr>
              <w:t xml:space="preserve">If you/your team/service are interested then please contact </w:t>
            </w:r>
            <w:r w:rsidR="00AF021C" w:rsidRPr="00E60FC0">
              <w:rPr>
                <w:rFonts w:asciiTheme="minorHAnsi" w:hAnsiTheme="minorHAnsi" w:cstheme="minorHAnsi"/>
                <w:lang w:val="en-US" w:eastAsia="en-GB"/>
              </w:rPr>
              <w:t xml:space="preserve">Paige Stiles </w:t>
            </w:r>
          </w:p>
          <w:p w:rsidR="003E31C8" w:rsidRPr="00644688" w:rsidRDefault="00E60FC0" w:rsidP="001438BB">
            <w:pPr>
              <w:rPr>
                <w:rFonts w:asciiTheme="minorHAnsi" w:hAnsiTheme="minorHAnsi" w:cstheme="minorHAnsi"/>
              </w:rPr>
            </w:pPr>
            <w:r w:rsidRPr="00E60FC0">
              <w:rPr>
                <w:rFonts w:asciiTheme="minorHAnsi" w:hAnsiTheme="minorHAnsi" w:cstheme="minorHAnsi"/>
                <w:lang w:val="en-US" w:eastAsia="en-GB"/>
              </w:rPr>
              <w:t>(</w:t>
            </w:r>
            <w:r w:rsidRPr="00E60FC0">
              <w:rPr>
                <w:rFonts w:asciiTheme="minorHAnsi" w:hAnsiTheme="minorHAnsi" w:cstheme="minorHAnsi"/>
                <w:lang w:eastAsia="en-GB"/>
              </w:rPr>
              <w:t>Engagement and Prevention Worker</w:t>
            </w:r>
            <w:r>
              <w:rPr>
                <w:rFonts w:asciiTheme="minorHAnsi" w:hAnsiTheme="minorHAnsi" w:cstheme="minorHAnsi"/>
                <w:lang w:eastAsia="en-GB"/>
              </w:rPr>
              <w:t xml:space="preserve">) </w:t>
            </w:r>
            <w:r w:rsidR="00AF021C" w:rsidRPr="00E60FC0">
              <w:rPr>
                <w:rFonts w:asciiTheme="minorHAnsi" w:hAnsiTheme="minorHAnsi" w:cstheme="minorHAnsi"/>
                <w:lang w:val="en-US" w:eastAsia="en-GB"/>
              </w:rPr>
              <w:t xml:space="preserve">email: </w:t>
            </w:r>
            <w:hyperlink r:id="rId51" w:history="1">
              <w:r w:rsidR="00AF021C" w:rsidRPr="001438BB">
                <w:rPr>
                  <w:rStyle w:val="Hyperlink"/>
                  <w:rFonts w:asciiTheme="minorHAnsi" w:hAnsiTheme="minorHAnsi" w:cstheme="minorHAnsi"/>
                  <w:color w:val="auto"/>
                  <w:u w:val="none"/>
                  <w:lang w:val="en-US" w:eastAsia="en-GB"/>
                </w:rPr>
                <w:t>Paige.Stiles@turning-point.co.uk</w:t>
              </w:r>
            </w:hyperlink>
            <w:r w:rsidR="001438BB">
              <w:rPr>
                <w:rFonts w:asciiTheme="minorHAnsi" w:hAnsiTheme="minorHAnsi" w:cstheme="minorHAnsi"/>
                <w:lang w:val="en-US" w:eastAsia="en-GB"/>
              </w:rPr>
              <w:t xml:space="preserve"> </w:t>
            </w:r>
            <w:r w:rsidR="00AF021C" w:rsidRPr="00E60FC0">
              <w:rPr>
                <w:rFonts w:asciiTheme="minorHAnsi" w:hAnsiTheme="minorHAnsi" w:cstheme="minorHAnsi"/>
                <w:lang w:val="en-US" w:eastAsia="en-GB"/>
              </w:rPr>
              <w:t>to discuss</w:t>
            </w:r>
            <w:r w:rsidR="00AF021C" w:rsidRPr="00E60FC0">
              <w:rPr>
                <w:lang w:val="en-US" w:eastAsia="en-GB"/>
              </w:rPr>
              <w:t xml:space="preserve">. </w:t>
            </w:r>
            <w:r w:rsidR="00AF021C" w:rsidRPr="00E60FC0">
              <w:t xml:space="preserve">  </w:t>
            </w:r>
          </w:p>
        </w:tc>
      </w:tr>
      <w:tr w:rsidR="00AD2946" w:rsidTr="0049395B">
        <w:trPr>
          <w:trHeight w:val="1210"/>
        </w:trPr>
        <w:tc>
          <w:tcPr>
            <w:tcW w:w="2796" w:type="dxa"/>
            <w:vAlign w:val="center"/>
          </w:tcPr>
          <w:p w:rsidR="00F15031" w:rsidRDefault="00A55039" w:rsidP="00431F76">
            <w:pPr>
              <w:jc w:val="center"/>
              <w:rPr>
                <w:noProof/>
                <w:lang w:eastAsia="en-GB"/>
              </w:rPr>
            </w:pPr>
            <w:r>
              <w:rPr>
                <w:noProof/>
                <w:lang w:eastAsia="en-GB"/>
              </w:rPr>
              <w:drawing>
                <wp:inline distT="0" distB="0" distL="0" distR="0" wp14:anchorId="5435076D" wp14:editId="6A254FA1">
                  <wp:extent cx="1087230" cy="5421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23214" cy="560077"/>
                          </a:xfrm>
                          <a:prstGeom prst="rect">
                            <a:avLst/>
                          </a:prstGeom>
                        </pic:spPr>
                      </pic:pic>
                    </a:graphicData>
                  </a:graphic>
                </wp:inline>
              </w:drawing>
            </w:r>
          </w:p>
        </w:tc>
        <w:tc>
          <w:tcPr>
            <w:tcW w:w="7689" w:type="dxa"/>
            <w:vAlign w:val="center"/>
          </w:tcPr>
          <w:p w:rsidR="00A55039" w:rsidRPr="00A55039" w:rsidRDefault="00A55039" w:rsidP="00A55039">
            <w:pPr>
              <w:rPr>
                <w:rFonts w:asciiTheme="minorHAnsi" w:hAnsiTheme="minorHAnsi" w:cstheme="minorHAnsi"/>
                <w:color w:val="1F497D"/>
              </w:rPr>
            </w:pPr>
            <w:r w:rsidRPr="00AE18BE">
              <w:rPr>
                <w:rFonts w:asciiTheme="minorHAnsi" w:hAnsiTheme="minorHAnsi" w:cstheme="minorHAnsi"/>
              </w:rPr>
              <w:t>Countering Terrorism Policing have launched a new national 'Act Early' safeguarding website</w:t>
            </w:r>
            <w:r w:rsidR="00AE18BE">
              <w:rPr>
                <w:rFonts w:asciiTheme="minorHAnsi" w:hAnsiTheme="minorHAnsi" w:cstheme="minorHAnsi"/>
              </w:rPr>
              <w:t>:</w:t>
            </w:r>
            <w:r w:rsidRPr="00AE18BE">
              <w:rPr>
                <w:rFonts w:asciiTheme="minorHAnsi" w:hAnsiTheme="minorHAnsi" w:cstheme="minorHAnsi"/>
              </w:rPr>
              <w:t xml:space="preserve"> </w:t>
            </w:r>
            <w:hyperlink r:id="rId53" w:history="1">
              <w:r w:rsidRPr="00AE18BE">
                <w:rPr>
                  <w:rStyle w:val="Hyperlink"/>
                  <w:rFonts w:asciiTheme="minorHAnsi" w:eastAsia="DengXian" w:hAnsiTheme="minorHAnsi" w:cstheme="minorHAnsi"/>
                  <w:bCs/>
                </w:rPr>
                <w:t>www.actearly.uk</w:t>
              </w:r>
            </w:hyperlink>
            <w:r w:rsidRPr="00AE18BE">
              <w:rPr>
                <w:rFonts w:asciiTheme="minorHAnsi" w:eastAsia="DengXian" w:hAnsiTheme="minorHAnsi" w:cstheme="minorHAnsi"/>
                <w:bCs/>
                <w:color w:val="2F5496"/>
              </w:rPr>
              <w:t>.</w:t>
            </w:r>
            <w:r w:rsidRPr="00AE18BE">
              <w:rPr>
                <w:rFonts w:asciiTheme="minorHAnsi" w:hAnsiTheme="minorHAnsi" w:cstheme="minorHAnsi"/>
              </w:rPr>
              <w:t xml:space="preserve"> This</w:t>
            </w:r>
            <w:r w:rsidRPr="00A55039">
              <w:rPr>
                <w:rFonts w:asciiTheme="minorHAnsi" w:hAnsiTheme="minorHAnsi" w:cstheme="minorHAnsi"/>
              </w:rPr>
              <w:t xml:space="preserve"> new website has been launched to encourage friends and family to act early.</w:t>
            </w:r>
            <w:r w:rsidRPr="00A55039">
              <w:rPr>
                <w:rFonts w:asciiTheme="minorHAnsi" w:eastAsia="DengXian" w:hAnsiTheme="minorHAnsi" w:cstheme="minorHAnsi"/>
                <w:b/>
                <w:bCs/>
                <w:color w:val="2F5496"/>
              </w:rPr>
              <w:t xml:space="preserve"> </w:t>
            </w:r>
            <w:r w:rsidRPr="00A55039">
              <w:rPr>
                <w:rFonts w:asciiTheme="minorHAnsi" w:hAnsiTheme="minorHAnsi" w:cstheme="minorHAnsi"/>
                <w:b/>
                <w:bCs/>
                <w:color w:val="2F5496"/>
              </w:rPr>
              <w:t> </w:t>
            </w:r>
          </w:p>
          <w:p w:rsidR="00F15031" w:rsidRPr="001E18F0" w:rsidRDefault="00A55039" w:rsidP="00A55039">
            <w:pPr>
              <w:rPr>
                <w:rFonts w:asciiTheme="minorHAnsi" w:hAnsiTheme="minorHAnsi" w:cstheme="minorHAnsi"/>
                <w:szCs w:val="21"/>
              </w:rPr>
            </w:pPr>
            <w:r w:rsidRPr="00A55039">
              <w:rPr>
                <w:rFonts w:asciiTheme="minorHAnsi" w:hAnsiTheme="minorHAnsi" w:cstheme="minorHAnsi"/>
                <w:i/>
              </w:rPr>
              <w:t>“The increase in time spent online due to COVID19 and a rise in hateful extremism is creating an environment in which young and vulnerable people are at a greater risk of being targeted and groomed by people who wish to do harm.  It is family and friends – including close co-workers- who are often the first to spot the worrying changed in behaviour (…).” (CTP, 2020)</w:t>
            </w:r>
          </w:p>
        </w:tc>
      </w:tr>
      <w:tr w:rsidR="00AD2946" w:rsidTr="0049395B">
        <w:trPr>
          <w:trHeight w:val="1210"/>
        </w:trPr>
        <w:tc>
          <w:tcPr>
            <w:tcW w:w="2796" w:type="dxa"/>
            <w:vAlign w:val="center"/>
          </w:tcPr>
          <w:p w:rsidR="00A4069D" w:rsidRPr="004B44B4" w:rsidRDefault="00A4069D" w:rsidP="00A4069D">
            <w:pPr>
              <w:jc w:val="center"/>
              <w:rPr>
                <w:b/>
              </w:rPr>
            </w:pPr>
            <w:r>
              <w:rPr>
                <w:noProof/>
                <w:lang w:eastAsia="en-GB"/>
              </w:rPr>
              <w:drawing>
                <wp:inline distT="0" distB="0" distL="0" distR="0" wp14:anchorId="2D2BD120" wp14:editId="73E3925D">
                  <wp:extent cx="847725" cy="8477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04375" cy="904375"/>
                          </a:xfrm>
                          <a:prstGeom prst="rect">
                            <a:avLst/>
                          </a:prstGeom>
                          <a:noFill/>
                          <a:ln>
                            <a:noFill/>
                          </a:ln>
                        </pic:spPr>
                      </pic:pic>
                    </a:graphicData>
                  </a:graphic>
                </wp:inline>
              </w:drawing>
            </w:r>
          </w:p>
        </w:tc>
        <w:tc>
          <w:tcPr>
            <w:tcW w:w="7689" w:type="dxa"/>
            <w:vAlign w:val="center"/>
          </w:tcPr>
          <w:p w:rsidR="00A4069D" w:rsidRPr="001E18F0" w:rsidRDefault="00A4069D" w:rsidP="00A4069D">
            <w:pPr>
              <w:rPr>
                <w:rFonts w:asciiTheme="minorHAnsi" w:hAnsiTheme="minorHAnsi" w:cstheme="minorHAnsi"/>
                <w:color w:val="333333"/>
                <w:szCs w:val="21"/>
              </w:rPr>
            </w:pPr>
            <w:r w:rsidRPr="001E18F0">
              <w:rPr>
                <w:rFonts w:asciiTheme="minorHAnsi" w:hAnsiTheme="minorHAnsi" w:cstheme="minorHAnsi"/>
                <w:szCs w:val="21"/>
              </w:rPr>
              <w:t xml:space="preserve">If you have any information that can be included within the fortnightly SSP newsletter please send the information to the </w:t>
            </w:r>
            <w:hyperlink r:id="rId55" w:history="1">
              <w:r w:rsidRPr="001E18F0">
                <w:rPr>
                  <w:rFonts w:asciiTheme="minorHAnsi" w:hAnsiTheme="minorHAnsi" w:cstheme="minorHAnsi"/>
                  <w:color w:val="0563C1" w:themeColor="hyperlink"/>
                  <w:szCs w:val="21"/>
                  <w:u w:val="single"/>
                </w:rPr>
                <w:t>safeguardingpartnership@swindon.gov.uk</w:t>
              </w:r>
            </w:hyperlink>
          </w:p>
          <w:p w:rsidR="00A4069D" w:rsidRPr="008322E0" w:rsidRDefault="00A4069D" w:rsidP="00A4069D"/>
        </w:tc>
      </w:tr>
      <w:tr w:rsidR="00AD2946" w:rsidTr="0049395B">
        <w:trPr>
          <w:trHeight w:val="80"/>
        </w:trPr>
        <w:tc>
          <w:tcPr>
            <w:tcW w:w="2796" w:type="dxa"/>
            <w:shd w:val="clear" w:color="auto" w:fill="2F5496" w:themeFill="accent5" w:themeFillShade="BF"/>
          </w:tcPr>
          <w:p w:rsidR="00A4069D" w:rsidRPr="00202E4E" w:rsidRDefault="00A4069D" w:rsidP="00A4069D">
            <w:pPr>
              <w:jc w:val="center"/>
              <w:rPr>
                <w:b/>
                <w:color w:val="BF8F00" w:themeColor="accent4" w:themeShade="BF"/>
                <w:sz w:val="2"/>
              </w:rPr>
            </w:pPr>
          </w:p>
        </w:tc>
        <w:tc>
          <w:tcPr>
            <w:tcW w:w="7689" w:type="dxa"/>
            <w:shd w:val="clear" w:color="auto" w:fill="2F5496" w:themeFill="accent5" w:themeFillShade="BF"/>
            <w:vAlign w:val="center"/>
          </w:tcPr>
          <w:p w:rsidR="00A4069D" w:rsidRPr="00202E4E" w:rsidRDefault="00A4069D" w:rsidP="00A4069D">
            <w:pPr>
              <w:rPr>
                <w:sz w:val="8"/>
              </w:rPr>
            </w:pPr>
          </w:p>
        </w:tc>
      </w:tr>
      <w:tr w:rsidR="00A4069D" w:rsidTr="00A47739">
        <w:trPr>
          <w:trHeight w:val="1647"/>
        </w:trPr>
        <w:tc>
          <w:tcPr>
            <w:tcW w:w="10485" w:type="dxa"/>
            <w:gridSpan w:val="2"/>
            <w:shd w:val="clear" w:color="auto" w:fill="0070C0"/>
            <w:vAlign w:val="center"/>
          </w:tcPr>
          <w:p w:rsidR="00A4069D" w:rsidRDefault="00A4069D" w:rsidP="00A4069D">
            <w:pPr>
              <w:jc w:val="center"/>
              <w:rPr>
                <w:rStyle w:val="Hyperlink"/>
                <w:color w:val="FFFFFF" w:themeColor="background1"/>
                <w:lang w:eastAsia="en-GB"/>
              </w:rPr>
            </w:pPr>
            <w:r>
              <w:rPr>
                <w:noProof/>
                <w:color w:val="FFFFFF" w:themeColor="background1"/>
                <w:lang w:eastAsia="en-GB"/>
              </w:rPr>
              <mc:AlternateContent>
                <mc:Choice Requires="wps">
                  <w:drawing>
                    <wp:anchor distT="0" distB="0" distL="114300" distR="114300" simplePos="0" relativeHeight="251686912" behindDoc="0" locked="0" layoutInCell="1" allowOverlap="1" wp14:anchorId="2D357BF0" wp14:editId="77E0687F">
                      <wp:simplePos x="0" y="0"/>
                      <wp:positionH relativeFrom="column">
                        <wp:posOffset>4027170</wp:posOffset>
                      </wp:positionH>
                      <wp:positionV relativeFrom="paragraph">
                        <wp:posOffset>157480</wp:posOffset>
                      </wp:positionV>
                      <wp:extent cx="3619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0070C0"/>
                              </a:solidFill>
                              <a:ln w="6350">
                                <a:noFill/>
                              </a:ln>
                            </wps:spPr>
                            <wps:txbx>
                              <w:txbxContent>
                                <w:p w:rsidR="00A4069D" w:rsidRDefault="00A4069D">
                                  <w:r>
                                    <w:rPr>
                                      <w:noProof/>
                                      <w:lang w:eastAsia="en-GB"/>
                                    </w:rPr>
                                    <w:drawing>
                                      <wp:inline distT="0" distB="0" distL="0" distR="0" wp14:anchorId="5161A227" wp14:editId="29969320">
                                        <wp:extent cx="191770" cy="163854"/>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91770" cy="163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7BF0" id="Text Box 21" o:spid="_x0000_s1027" type="#_x0000_t202" style="position:absolute;left:0;text-align:left;margin-left:317.1pt;margin-top:12.4pt;width:28.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" fillcolor="#0070c0" stroked="f" strokeweight=".5pt">
                      <v:textbox>
                        <w:txbxContent>
                          <w:p w:rsidR="00A4069D" w:rsidRDefault="00A4069D">
                            <w:r>
                              <w:rPr>
                                <w:noProof/>
                                <w:lang w:eastAsia="en-GB"/>
                              </w:rPr>
                              <w:drawing>
                                <wp:inline distT="0" distB="0" distL="0" distR="0" wp14:anchorId="5161A227" wp14:editId="29969320">
                                  <wp:extent cx="191770" cy="163854"/>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91770" cy="163854"/>
                                          </a:xfrm>
                                          <a:prstGeom prst="rect">
                                            <a:avLst/>
                                          </a:prstGeom>
                                        </pic:spPr>
                                      </pic:pic>
                                    </a:graphicData>
                                  </a:graphic>
                                </wp:inline>
                              </w:drawing>
                            </w:r>
                          </w:p>
                        </w:txbxContent>
                      </v:textbox>
                    </v:shape>
                  </w:pict>
                </mc:Fallback>
              </mc:AlternateContent>
            </w:r>
            <w:r>
              <w:rPr>
                <w:color w:val="FFFFFF" w:themeColor="background1"/>
              </w:rPr>
              <w:sym w:font="Wingdings" w:char="F02A"/>
            </w:r>
            <w:r>
              <w:rPr>
                <w:color w:val="FFFFFF" w:themeColor="background1"/>
              </w:rPr>
              <w:t xml:space="preserve"> </w:t>
            </w:r>
            <w:hyperlink r:id="rId59"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38"/>
            </w:r>
            <w:r>
              <w:rPr>
                <w:color w:val="FFFFFF" w:themeColor="background1"/>
              </w:rPr>
              <w:t xml:space="preserve"> </w:t>
            </w:r>
            <w:hyperlink r:id="rId60"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28"/>
            </w:r>
            <w:r>
              <w:rPr>
                <w:color w:val="FFFFFF" w:themeColor="background1"/>
              </w:rPr>
              <w:t xml:space="preserve">  </w:t>
            </w:r>
            <w:r w:rsidRPr="009317A2">
              <w:rPr>
                <w:color w:val="FFFFFF" w:themeColor="background1"/>
              </w:rPr>
              <w:t>01793 463803</w:t>
            </w:r>
            <w:r>
              <w:rPr>
                <w:color w:val="FFFFFF" w:themeColor="background1"/>
              </w:rPr>
              <w:t xml:space="preserve">                                                                            </w:t>
            </w:r>
            <w:hyperlink r:id="rId61" w:history="1">
              <w:r w:rsidRPr="009730F7">
                <w:rPr>
                  <w:rStyle w:val="Hyperlink"/>
                  <w:color w:val="FFFFFF" w:themeColor="background1"/>
                  <w:lang w:eastAsia="en-GB"/>
                </w:rPr>
                <w:t>@Swindonsafegua1</w:t>
              </w:r>
            </w:hyperlink>
          </w:p>
          <w:p w:rsidR="00A4069D" w:rsidRPr="00EF16E0" w:rsidRDefault="00A4069D" w:rsidP="00A4069D">
            <w:pPr>
              <w:jc w:val="center"/>
              <w:rPr>
                <w:rStyle w:val="Hyperlink"/>
                <w:color w:val="FFFFFF" w:themeColor="background1"/>
                <w:sz w:val="16"/>
                <w:lang w:eastAsia="en-GB"/>
              </w:rPr>
            </w:pPr>
          </w:p>
          <w:p w:rsidR="00A4069D" w:rsidRPr="009730F7" w:rsidRDefault="00A4069D" w:rsidP="00A4069D">
            <w:pPr>
              <w:jc w:val="center"/>
              <w:rPr>
                <w:color w:val="FFFFFF" w:themeColor="background1"/>
              </w:rPr>
            </w:pPr>
            <w:r w:rsidRPr="00EF16E0">
              <w:rPr>
                <w:color w:val="FFFFFF" w:themeColor="background1"/>
              </w:rPr>
              <w:t xml:space="preserve">Although we are still not able to put on any face-to-face training we are expanding the range of topics for which we have on-line learning available through our website: </w:t>
            </w:r>
            <w:hyperlink r:id="rId62" w:history="1">
              <w:r w:rsidRPr="00EF16E0">
                <w:rPr>
                  <w:rStyle w:val="Hyperlink"/>
                  <w:color w:val="FFFFFF" w:themeColor="background1"/>
                </w:rPr>
                <w:t>safeguardingpartnership.swindon.gov.uk/training</w:t>
              </w:r>
            </w:hyperlink>
          </w:p>
        </w:tc>
      </w:tr>
    </w:tbl>
    <w:p w:rsidR="00CE355C" w:rsidRPr="00EF16E0" w:rsidRDefault="00CE355C" w:rsidP="009608C8">
      <w:pPr>
        <w:jc w:val="center"/>
        <w:rPr>
          <w:rFonts w:cs="Arial"/>
        </w:rPr>
      </w:pPr>
    </w:p>
    <w:sectPr w:rsidR="00CE355C" w:rsidRPr="00EF16E0" w:rsidSect="00ED7D43">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47"/>
    <w:multiLevelType w:val="hybridMultilevel"/>
    <w:tmpl w:val="6EF8B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514157"/>
    <w:multiLevelType w:val="hybridMultilevel"/>
    <w:tmpl w:val="4ACE4BC6"/>
    <w:lvl w:ilvl="0" w:tplc="90E65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34D3A"/>
    <w:multiLevelType w:val="hybridMultilevel"/>
    <w:tmpl w:val="DF1AAD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751310D"/>
    <w:multiLevelType w:val="hybridMultilevel"/>
    <w:tmpl w:val="7F2424F4"/>
    <w:lvl w:ilvl="0" w:tplc="0E4E04D8">
      <w:start w:val="1"/>
      <w:numFmt w:val="decimal"/>
      <w:lvlText w:val="%1."/>
      <w:lvlJc w:val="left"/>
      <w:pPr>
        <w:ind w:left="785" w:hanging="360"/>
      </w:pPr>
      <w:rPr>
        <w:color w:val="000000"/>
      </w:rPr>
    </w:lvl>
    <w:lvl w:ilvl="1" w:tplc="C15A1F38">
      <w:start w:val="1"/>
      <w:numFmt w:val="decimal"/>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B53945"/>
    <w:multiLevelType w:val="hybridMultilevel"/>
    <w:tmpl w:val="A5040D6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5" w15:restartNumberingAfterBreak="0">
    <w:nsid w:val="21476493"/>
    <w:multiLevelType w:val="multilevel"/>
    <w:tmpl w:val="0F907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F7676"/>
    <w:multiLevelType w:val="multilevel"/>
    <w:tmpl w:val="B6989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27696"/>
    <w:multiLevelType w:val="hybridMultilevel"/>
    <w:tmpl w:val="36F26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470450"/>
    <w:multiLevelType w:val="hybridMultilevel"/>
    <w:tmpl w:val="4B5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12223"/>
    <w:multiLevelType w:val="hybridMultilevel"/>
    <w:tmpl w:val="A65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54ED"/>
    <w:multiLevelType w:val="hybridMultilevel"/>
    <w:tmpl w:val="8B06E2AC"/>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2C34C6"/>
    <w:multiLevelType w:val="hybridMultilevel"/>
    <w:tmpl w:val="8592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97E74"/>
    <w:multiLevelType w:val="multilevel"/>
    <w:tmpl w:val="04C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9420C"/>
    <w:multiLevelType w:val="hybridMultilevel"/>
    <w:tmpl w:val="FF4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03950"/>
    <w:multiLevelType w:val="hybridMultilevel"/>
    <w:tmpl w:val="E6D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71203"/>
    <w:multiLevelType w:val="hybridMultilevel"/>
    <w:tmpl w:val="45DA3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A92566"/>
    <w:multiLevelType w:val="hybridMultilevel"/>
    <w:tmpl w:val="03CC0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162B2F"/>
    <w:multiLevelType w:val="hybridMultilevel"/>
    <w:tmpl w:val="A59E3056"/>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CC67CE"/>
    <w:multiLevelType w:val="hybridMultilevel"/>
    <w:tmpl w:val="4B1C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9123CD"/>
    <w:multiLevelType w:val="multilevel"/>
    <w:tmpl w:val="361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E526D3"/>
    <w:multiLevelType w:val="hybridMultilevel"/>
    <w:tmpl w:val="408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C4590"/>
    <w:multiLevelType w:val="hybridMultilevel"/>
    <w:tmpl w:val="8E109C0C"/>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A470E8"/>
    <w:multiLevelType w:val="hybridMultilevel"/>
    <w:tmpl w:val="DB82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D23E17"/>
    <w:multiLevelType w:val="hybridMultilevel"/>
    <w:tmpl w:val="34306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D103B5"/>
    <w:multiLevelType w:val="hybridMultilevel"/>
    <w:tmpl w:val="B00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57301"/>
    <w:multiLevelType w:val="hybridMultilevel"/>
    <w:tmpl w:val="7CB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76CD7"/>
    <w:multiLevelType w:val="hybridMultilevel"/>
    <w:tmpl w:val="27484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6E0C23"/>
    <w:multiLevelType w:val="hybridMultilevel"/>
    <w:tmpl w:val="9C8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A099A"/>
    <w:multiLevelType w:val="hybridMultilevel"/>
    <w:tmpl w:val="A338077E"/>
    <w:lvl w:ilvl="0" w:tplc="37EE25C6">
      <w:numFmt w:val="bullet"/>
      <w:lvlText w:val="-"/>
      <w:lvlJc w:val="left"/>
      <w:pPr>
        <w:ind w:left="720" w:hanging="360"/>
      </w:pPr>
      <w:rPr>
        <w:rFonts w:ascii="Calibri" w:eastAsiaTheme="minorHAnsi" w:hAnsi="Calibri" w:cs="Calibri" w:hint="default"/>
        <w:color w:val="5658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36FC7"/>
    <w:multiLevelType w:val="hybridMultilevel"/>
    <w:tmpl w:val="F08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9"/>
  </w:num>
  <w:num w:numId="4">
    <w:abstractNumId w:val="24"/>
  </w:num>
  <w:num w:numId="5">
    <w:abstractNumId w:val="27"/>
  </w:num>
  <w:num w:numId="6">
    <w:abstractNumId w:val="13"/>
  </w:num>
  <w:num w:numId="7">
    <w:abstractNumId w:val="9"/>
  </w:num>
  <w:num w:numId="8">
    <w:abstractNumId w:val="25"/>
  </w:num>
  <w:num w:numId="9">
    <w:abstractNumId w:val="12"/>
  </w:num>
  <w:num w:numId="10">
    <w:abstractNumId w:val="14"/>
  </w:num>
  <w:num w:numId="11">
    <w:abstractNumId w:val="8"/>
  </w:num>
  <w:num w:numId="12">
    <w:abstractNumId w:val="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26"/>
  </w:num>
  <w:num w:numId="17">
    <w:abstractNumId w:val="20"/>
  </w:num>
  <w:num w:numId="18">
    <w:abstractNumId w:val="16"/>
  </w:num>
  <w:num w:numId="19">
    <w:abstractNumId w:val="21"/>
  </w:num>
  <w:num w:numId="20">
    <w:abstractNumId w:val="1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7"/>
  </w:num>
  <w:num w:numId="26">
    <w:abstractNumId w:val="28"/>
  </w:num>
  <w:num w:numId="27">
    <w:abstractNumId w:val="3"/>
  </w:num>
  <w:num w:numId="28">
    <w:abstractNumId w:val="11"/>
  </w:num>
  <w:num w:numId="29">
    <w:abstractNumId w:val="0"/>
  </w:num>
  <w:num w:numId="30">
    <w:abstractNumId w:val="23"/>
  </w:num>
  <w:num w:numId="31">
    <w:abstractNumId w:val="0"/>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sDA0NLI0NjK2MLBQ0lEKTi0uzszPAykwrAUAAazVrCwAAAA="/>
  </w:docVars>
  <w:rsids>
    <w:rsidRoot w:val="001F4E15"/>
    <w:rsid w:val="0001534E"/>
    <w:rsid w:val="00017305"/>
    <w:rsid w:val="00075DCF"/>
    <w:rsid w:val="0008417F"/>
    <w:rsid w:val="00093D9B"/>
    <w:rsid w:val="000A0666"/>
    <w:rsid w:val="000B34C2"/>
    <w:rsid w:val="00101844"/>
    <w:rsid w:val="001057DC"/>
    <w:rsid w:val="001218B8"/>
    <w:rsid w:val="00124607"/>
    <w:rsid w:val="00134064"/>
    <w:rsid w:val="00141993"/>
    <w:rsid w:val="001438BB"/>
    <w:rsid w:val="00143995"/>
    <w:rsid w:val="00145B2F"/>
    <w:rsid w:val="001661FC"/>
    <w:rsid w:val="001759C6"/>
    <w:rsid w:val="001A1A51"/>
    <w:rsid w:val="001B264A"/>
    <w:rsid w:val="001B3893"/>
    <w:rsid w:val="001B6B17"/>
    <w:rsid w:val="001C0770"/>
    <w:rsid w:val="001C4D77"/>
    <w:rsid w:val="001E055E"/>
    <w:rsid w:val="001E18F0"/>
    <w:rsid w:val="001F115F"/>
    <w:rsid w:val="001F236B"/>
    <w:rsid w:val="001F27B2"/>
    <w:rsid w:val="001F2EB1"/>
    <w:rsid w:val="001F4E15"/>
    <w:rsid w:val="00202E4E"/>
    <w:rsid w:val="002057F8"/>
    <w:rsid w:val="00206CB4"/>
    <w:rsid w:val="00224995"/>
    <w:rsid w:val="00236605"/>
    <w:rsid w:val="002422BB"/>
    <w:rsid w:val="00251525"/>
    <w:rsid w:val="002518AF"/>
    <w:rsid w:val="002546B5"/>
    <w:rsid w:val="00273D81"/>
    <w:rsid w:val="002902AC"/>
    <w:rsid w:val="002906FC"/>
    <w:rsid w:val="00290788"/>
    <w:rsid w:val="00294453"/>
    <w:rsid w:val="002977EC"/>
    <w:rsid w:val="002E5F4F"/>
    <w:rsid w:val="00331136"/>
    <w:rsid w:val="00333FD0"/>
    <w:rsid w:val="00347FA0"/>
    <w:rsid w:val="00355D8F"/>
    <w:rsid w:val="00371CD5"/>
    <w:rsid w:val="00394D64"/>
    <w:rsid w:val="003953C1"/>
    <w:rsid w:val="00396569"/>
    <w:rsid w:val="003C1A91"/>
    <w:rsid w:val="003E31C8"/>
    <w:rsid w:val="003E7D9B"/>
    <w:rsid w:val="00414149"/>
    <w:rsid w:val="00431F76"/>
    <w:rsid w:val="00441E40"/>
    <w:rsid w:val="0049395B"/>
    <w:rsid w:val="004B09A7"/>
    <w:rsid w:val="004B44B4"/>
    <w:rsid w:val="00505D73"/>
    <w:rsid w:val="00520D62"/>
    <w:rsid w:val="00524DE6"/>
    <w:rsid w:val="00531BB6"/>
    <w:rsid w:val="00535DC0"/>
    <w:rsid w:val="005446A3"/>
    <w:rsid w:val="005506D0"/>
    <w:rsid w:val="00550C20"/>
    <w:rsid w:val="00552FB0"/>
    <w:rsid w:val="00575263"/>
    <w:rsid w:val="00576082"/>
    <w:rsid w:val="00582F4B"/>
    <w:rsid w:val="005920C4"/>
    <w:rsid w:val="005922C7"/>
    <w:rsid w:val="005A67DB"/>
    <w:rsid w:val="005C0F4D"/>
    <w:rsid w:val="005C21BA"/>
    <w:rsid w:val="005C22C3"/>
    <w:rsid w:val="005F1B92"/>
    <w:rsid w:val="005F3A88"/>
    <w:rsid w:val="005F46AF"/>
    <w:rsid w:val="00602CD6"/>
    <w:rsid w:val="00610AB2"/>
    <w:rsid w:val="0061692A"/>
    <w:rsid w:val="0062440C"/>
    <w:rsid w:val="0063499C"/>
    <w:rsid w:val="00644688"/>
    <w:rsid w:val="006634D5"/>
    <w:rsid w:val="0068110B"/>
    <w:rsid w:val="006956DA"/>
    <w:rsid w:val="006972E3"/>
    <w:rsid w:val="006B74EC"/>
    <w:rsid w:val="006C1EE4"/>
    <w:rsid w:val="006D0A6B"/>
    <w:rsid w:val="006E181E"/>
    <w:rsid w:val="006E5DB1"/>
    <w:rsid w:val="007319FB"/>
    <w:rsid w:val="00737F81"/>
    <w:rsid w:val="00745F5C"/>
    <w:rsid w:val="0075211A"/>
    <w:rsid w:val="007617EA"/>
    <w:rsid w:val="00765465"/>
    <w:rsid w:val="00781D93"/>
    <w:rsid w:val="0079648B"/>
    <w:rsid w:val="007A11F8"/>
    <w:rsid w:val="007A34A0"/>
    <w:rsid w:val="007A69AC"/>
    <w:rsid w:val="007B7397"/>
    <w:rsid w:val="007C0049"/>
    <w:rsid w:val="007C4EE6"/>
    <w:rsid w:val="007D222D"/>
    <w:rsid w:val="007E549D"/>
    <w:rsid w:val="007F0EEB"/>
    <w:rsid w:val="00801110"/>
    <w:rsid w:val="0080302C"/>
    <w:rsid w:val="00803DA5"/>
    <w:rsid w:val="00807135"/>
    <w:rsid w:val="0081009B"/>
    <w:rsid w:val="0081289C"/>
    <w:rsid w:val="0081437B"/>
    <w:rsid w:val="008322E0"/>
    <w:rsid w:val="00836262"/>
    <w:rsid w:val="00841F78"/>
    <w:rsid w:val="00853BDC"/>
    <w:rsid w:val="00860F6C"/>
    <w:rsid w:val="00871E93"/>
    <w:rsid w:val="0087507B"/>
    <w:rsid w:val="00896257"/>
    <w:rsid w:val="008C35A3"/>
    <w:rsid w:val="008D0C16"/>
    <w:rsid w:val="009317A2"/>
    <w:rsid w:val="0093340A"/>
    <w:rsid w:val="0094401B"/>
    <w:rsid w:val="00945CC2"/>
    <w:rsid w:val="0095085D"/>
    <w:rsid w:val="009608C8"/>
    <w:rsid w:val="009629FA"/>
    <w:rsid w:val="009703B8"/>
    <w:rsid w:val="009730F7"/>
    <w:rsid w:val="00986927"/>
    <w:rsid w:val="00992FB3"/>
    <w:rsid w:val="00994BAC"/>
    <w:rsid w:val="009B5830"/>
    <w:rsid w:val="009B5EFE"/>
    <w:rsid w:val="009C0EBF"/>
    <w:rsid w:val="009C7162"/>
    <w:rsid w:val="009F6033"/>
    <w:rsid w:val="00A00F01"/>
    <w:rsid w:val="00A05E1E"/>
    <w:rsid w:val="00A13164"/>
    <w:rsid w:val="00A14909"/>
    <w:rsid w:val="00A26BEC"/>
    <w:rsid w:val="00A272E6"/>
    <w:rsid w:val="00A2739D"/>
    <w:rsid w:val="00A31006"/>
    <w:rsid w:val="00A34003"/>
    <w:rsid w:val="00A40528"/>
    <w:rsid w:val="00A4069D"/>
    <w:rsid w:val="00A4106F"/>
    <w:rsid w:val="00A414C2"/>
    <w:rsid w:val="00A431AF"/>
    <w:rsid w:val="00A47739"/>
    <w:rsid w:val="00A5460A"/>
    <w:rsid w:val="00A55039"/>
    <w:rsid w:val="00A80C97"/>
    <w:rsid w:val="00A844C0"/>
    <w:rsid w:val="00AA0570"/>
    <w:rsid w:val="00AA4EFF"/>
    <w:rsid w:val="00AA770C"/>
    <w:rsid w:val="00AA7F8E"/>
    <w:rsid w:val="00AC0409"/>
    <w:rsid w:val="00AC4126"/>
    <w:rsid w:val="00AD2946"/>
    <w:rsid w:val="00AD4440"/>
    <w:rsid w:val="00AE18BE"/>
    <w:rsid w:val="00AE4DEF"/>
    <w:rsid w:val="00AF021C"/>
    <w:rsid w:val="00B0013E"/>
    <w:rsid w:val="00B01E23"/>
    <w:rsid w:val="00B12638"/>
    <w:rsid w:val="00B61F74"/>
    <w:rsid w:val="00B64ABC"/>
    <w:rsid w:val="00B86A14"/>
    <w:rsid w:val="00BA76F6"/>
    <w:rsid w:val="00BC58EC"/>
    <w:rsid w:val="00BD4219"/>
    <w:rsid w:val="00BE1928"/>
    <w:rsid w:val="00BE3787"/>
    <w:rsid w:val="00BF3252"/>
    <w:rsid w:val="00BF48CA"/>
    <w:rsid w:val="00C4354D"/>
    <w:rsid w:val="00C45E99"/>
    <w:rsid w:val="00C616FE"/>
    <w:rsid w:val="00C72604"/>
    <w:rsid w:val="00C75229"/>
    <w:rsid w:val="00C808AE"/>
    <w:rsid w:val="00CC4ECC"/>
    <w:rsid w:val="00CE355C"/>
    <w:rsid w:val="00D11EF2"/>
    <w:rsid w:val="00D1339B"/>
    <w:rsid w:val="00D142D6"/>
    <w:rsid w:val="00D74160"/>
    <w:rsid w:val="00D84FA6"/>
    <w:rsid w:val="00D856FD"/>
    <w:rsid w:val="00D9355C"/>
    <w:rsid w:val="00DA14AB"/>
    <w:rsid w:val="00DA530A"/>
    <w:rsid w:val="00DC6C48"/>
    <w:rsid w:val="00DC7DC1"/>
    <w:rsid w:val="00DE4E5C"/>
    <w:rsid w:val="00DF4510"/>
    <w:rsid w:val="00DF5B8D"/>
    <w:rsid w:val="00E0151B"/>
    <w:rsid w:val="00E04357"/>
    <w:rsid w:val="00E170C0"/>
    <w:rsid w:val="00E23839"/>
    <w:rsid w:val="00E31347"/>
    <w:rsid w:val="00E31DA8"/>
    <w:rsid w:val="00E46397"/>
    <w:rsid w:val="00E47E48"/>
    <w:rsid w:val="00E5028A"/>
    <w:rsid w:val="00E529F7"/>
    <w:rsid w:val="00E566EE"/>
    <w:rsid w:val="00E60FC0"/>
    <w:rsid w:val="00E672F0"/>
    <w:rsid w:val="00EB4796"/>
    <w:rsid w:val="00EC585A"/>
    <w:rsid w:val="00ED3304"/>
    <w:rsid w:val="00ED7D43"/>
    <w:rsid w:val="00EE6BC9"/>
    <w:rsid w:val="00EF16E0"/>
    <w:rsid w:val="00EF2374"/>
    <w:rsid w:val="00F00973"/>
    <w:rsid w:val="00F106A4"/>
    <w:rsid w:val="00F15031"/>
    <w:rsid w:val="00F21D61"/>
    <w:rsid w:val="00F235D5"/>
    <w:rsid w:val="00F23CB7"/>
    <w:rsid w:val="00F350A9"/>
    <w:rsid w:val="00F758C8"/>
    <w:rsid w:val="00F9108C"/>
    <w:rsid w:val="00FA263B"/>
    <w:rsid w:val="00FA544F"/>
    <w:rsid w:val="00FB5B59"/>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B2F7-8342-4231-AC62-E826A34C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7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4E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semiHidden/>
    <w:unhideWhenUsed/>
    <w:qFormat/>
    <w:rsid w:val="00CE355C"/>
    <w:pPr>
      <w:spacing w:line="300" w:lineRule="atLeast"/>
      <w:outlineLvl w:val="4"/>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F4E15"/>
    <w:pPr>
      <w:autoSpaceDE w:val="0"/>
      <w:autoSpaceDN w:val="0"/>
    </w:pPr>
    <w:rPr>
      <w:color w:val="000000"/>
      <w:sz w:val="24"/>
      <w:szCs w:val="24"/>
    </w:rPr>
  </w:style>
  <w:style w:type="character" w:styleId="Hyperlink">
    <w:name w:val="Hyperlink"/>
    <w:basedOn w:val="DefaultParagraphFont"/>
    <w:uiPriority w:val="99"/>
    <w:unhideWhenUsed/>
    <w:rsid w:val="0001534E"/>
    <w:rPr>
      <w:color w:val="0563C1" w:themeColor="hyperlink"/>
      <w:u w:val="single"/>
    </w:rPr>
  </w:style>
  <w:style w:type="paragraph" w:styleId="ListParagraph">
    <w:name w:val="List Paragraph"/>
    <w:basedOn w:val="Normal"/>
    <w:uiPriority w:val="34"/>
    <w:qFormat/>
    <w:rsid w:val="00347FA0"/>
    <w:pPr>
      <w:ind w:left="720"/>
      <w:contextualSpacing/>
    </w:pPr>
  </w:style>
  <w:style w:type="table" w:styleId="TableGrid">
    <w:name w:val="Table Grid"/>
    <w:basedOn w:val="TableNormal"/>
    <w:uiPriority w:val="39"/>
    <w:rsid w:val="0096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995"/>
    <w:rPr>
      <w:b/>
      <w:bCs/>
    </w:rPr>
  </w:style>
  <w:style w:type="paragraph" w:styleId="NoSpacing">
    <w:name w:val="No Spacing"/>
    <w:uiPriority w:val="1"/>
    <w:qFormat/>
    <w:rsid w:val="00CE355C"/>
    <w:pPr>
      <w:spacing w:after="0" w:line="240" w:lineRule="auto"/>
    </w:pPr>
    <w:rPr>
      <w:rFonts w:ascii="Calibri" w:hAnsi="Calibri" w:cs="Times New Roman"/>
    </w:rPr>
  </w:style>
  <w:style w:type="character" w:customStyle="1" w:styleId="Heading5Char">
    <w:name w:val="Heading 5 Char"/>
    <w:basedOn w:val="DefaultParagraphFont"/>
    <w:link w:val="Heading5"/>
    <w:uiPriority w:val="9"/>
    <w:semiHidden/>
    <w:rsid w:val="00CE355C"/>
    <w:rPr>
      <w:rFonts w:ascii="Arial" w:hAnsi="Arial" w:cs="Arial"/>
      <w:sz w:val="21"/>
      <w:szCs w:val="21"/>
      <w:lang w:eastAsia="en-GB"/>
    </w:rPr>
  </w:style>
  <w:style w:type="paragraph" w:styleId="NormalWeb">
    <w:name w:val="Normal (Web)"/>
    <w:basedOn w:val="Normal"/>
    <w:uiPriority w:val="99"/>
    <w:unhideWhenUsed/>
    <w:rsid w:val="00CE355C"/>
    <w:pPr>
      <w:spacing w:line="270" w:lineRule="atLeast"/>
    </w:pPr>
    <w:rPr>
      <w:rFonts w:ascii="Arial" w:hAnsi="Arial" w:cs="Arial"/>
      <w:sz w:val="18"/>
      <w:szCs w:val="18"/>
      <w:lang w:eastAsia="en-GB"/>
    </w:rPr>
  </w:style>
  <w:style w:type="character" w:styleId="FollowedHyperlink">
    <w:name w:val="FollowedHyperlink"/>
    <w:basedOn w:val="DefaultParagraphFont"/>
    <w:uiPriority w:val="99"/>
    <w:semiHidden/>
    <w:unhideWhenUsed/>
    <w:rsid w:val="00871E93"/>
    <w:rPr>
      <w:color w:val="954F72" w:themeColor="followedHyperlink"/>
      <w:u w:val="single"/>
    </w:rPr>
  </w:style>
  <w:style w:type="character" w:customStyle="1" w:styleId="content-blocktext--child">
    <w:name w:val="content-block__text--child"/>
    <w:basedOn w:val="DefaultParagraphFont"/>
    <w:rsid w:val="008322E0"/>
  </w:style>
  <w:style w:type="character" w:styleId="CommentReference">
    <w:name w:val="annotation reference"/>
    <w:basedOn w:val="DefaultParagraphFont"/>
    <w:uiPriority w:val="99"/>
    <w:semiHidden/>
    <w:unhideWhenUsed/>
    <w:rsid w:val="00B64ABC"/>
    <w:rPr>
      <w:sz w:val="16"/>
      <w:szCs w:val="16"/>
    </w:rPr>
  </w:style>
  <w:style w:type="paragraph" w:styleId="CommentText">
    <w:name w:val="annotation text"/>
    <w:basedOn w:val="Normal"/>
    <w:link w:val="CommentTextChar"/>
    <w:uiPriority w:val="99"/>
    <w:semiHidden/>
    <w:unhideWhenUsed/>
    <w:rsid w:val="00B64ABC"/>
    <w:rPr>
      <w:sz w:val="20"/>
      <w:szCs w:val="20"/>
    </w:rPr>
  </w:style>
  <w:style w:type="character" w:customStyle="1" w:styleId="CommentTextChar">
    <w:name w:val="Comment Text Char"/>
    <w:basedOn w:val="DefaultParagraphFont"/>
    <w:link w:val="CommentText"/>
    <w:uiPriority w:val="99"/>
    <w:semiHidden/>
    <w:rsid w:val="00B64A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ABC"/>
    <w:rPr>
      <w:b/>
      <w:bCs/>
    </w:rPr>
  </w:style>
  <w:style w:type="character" w:customStyle="1" w:styleId="CommentSubjectChar">
    <w:name w:val="Comment Subject Char"/>
    <w:basedOn w:val="CommentTextChar"/>
    <w:link w:val="CommentSubject"/>
    <w:uiPriority w:val="99"/>
    <w:semiHidden/>
    <w:rsid w:val="00B64ABC"/>
    <w:rPr>
      <w:rFonts w:ascii="Calibri" w:hAnsi="Calibri" w:cs="Times New Roman"/>
      <w:b/>
      <w:bCs/>
      <w:sz w:val="20"/>
      <w:szCs w:val="20"/>
    </w:rPr>
  </w:style>
  <w:style w:type="paragraph" w:styleId="BalloonText">
    <w:name w:val="Balloon Text"/>
    <w:basedOn w:val="Normal"/>
    <w:link w:val="BalloonTextChar"/>
    <w:uiPriority w:val="99"/>
    <w:semiHidden/>
    <w:unhideWhenUsed/>
    <w:rsid w:val="00B6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BC"/>
    <w:rPr>
      <w:rFonts w:ascii="Segoe UI" w:hAnsi="Segoe UI" w:cs="Segoe UI"/>
      <w:sz w:val="18"/>
      <w:szCs w:val="18"/>
    </w:rPr>
  </w:style>
  <w:style w:type="character" w:customStyle="1" w:styleId="Heading1Char">
    <w:name w:val="Heading 1 Char"/>
    <w:basedOn w:val="DefaultParagraphFont"/>
    <w:link w:val="Heading1"/>
    <w:uiPriority w:val="9"/>
    <w:rsid w:val="00DC7DC1"/>
    <w:rPr>
      <w:rFonts w:asciiTheme="majorHAnsi" w:eastAsiaTheme="majorEastAsia" w:hAnsiTheme="majorHAnsi" w:cstheme="majorBidi"/>
      <w:color w:val="2E74B5" w:themeColor="accent1" w:themeShade="BF"/>
      <w:sz w:val="32"/>
      <w:szCs w:val="32"/>
    </w:rPr>
  </w:style>
  <w:style w:type="paragraph" w:customStyle="1" w:styleId="h2">
    <w:name w:val="h2"/>
    <w:basedOn w:val="Normal"/>
    <w:uiPriority w:val="99"/>
    <w:semiHidden/>
    <w:rsid w:val="00DC7DC1"/>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semiHidden/>
    <w:rsid w:val="003C1A91"/>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7C0049"/>
  </w:style>
  <w:style w:type="character" w:customStyle="1" w:styleId="Heading2Char">
    <w:name w:val="Heading 2 Char"/>
    <w:basedOn w:val="DefaultParagraphFont"/>
    <w:link w:val="Heading2"/>
    <w:uiPriority w:val="9"/>
    <w:semiHidden/>
    <w:rsid w:val="00DE4E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264">
      <w:bodyDiv w:val="1"/>
      <w:marLeft w:val="0"/>
      <w:marRight w:val="0"/>
      <w:marTop w:val="0"/>
      <w:marBottom w:val="0"/>
      <w:divBdr>
        <w:top w:val="none" w:sz="0" w:space="0" w:color="auto"/>
        <w:left w:val="none" w:sz="0" w:space="0" w:color="auto"/>
        <w:bottom w:val="none" w:sz="0" w:space="0" w:color="auto"/>
        <w:right w:val="none" w:sz="0" w:space="0" w:color="auto"/>
      </w:divBdr>
    </w:div>
    <w:div w:id="103430639">
      <w:bodyDiv w:val="1"/>
      <w:marLeft w:val="0"/>
      <w:marRight w:val="0"/>
      <w:marTop w:val="0"/>
      <w:marBottom w:val="0"/>
      <w:divBdr>
        <w:top w:val="none" w:sz="0" w:space="0" w:color="auto"/>
        <w:left w:val="none" w:sz="0" w:space="0" w:color="auto"/>
        <w:bottom w:val="none" w:sz="0" w:space="0" w:color="auto"/>
        <w:right w:val="none" w:sz="0" w:space="0" w:color="auto"/>
      </w:divBdr>
      <w:divsChild>
        <w:div w:id="685255800">
          <w:marLeft w:val="0"/>
          <w:marRight w:val="0"/>
          <w:marTop w:val="0"/>
          <w:marBottom w:val="0"/>
          <w:divBdr>
            <w:top w:val="none" w:sz="0" w:space="0" w:color="auto"/>
            <w:left w:val="none" w:sz="0" w:space="0" w:color="auto"/>
            <w:bottom w:val="none" w:sz="0" w:space="0" w:color="auto"/>
            <w:right w:val="none" w:sz="0" w:space="0" w:color="auto"/>
          </w:divBdr>
        </w:div>
      </w:divsChild>
    </w:div>
    <w:div w:id="12597053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13">
          <w:marLeft w:val="0"/>
          <w:marRight w:val="0"/>
          <w:marTop w:val="0"/>
          <w:marBottom w:val="0"/>
          <w:divBdr>
            <w:top w:val="none" w:sz="0" w:space="0" w:color="auto"/>
            <w:left w:val="none" w:sz="0" w:space="0" w:color="auto"/>
            <w:bottom w:val="none" w:sz="0" w:space="0" w:color="auto"/>
            <w:right w:val="none" w:sz="0" w:space="0" w:color="auto"/>
          </w:divBdr>
        </w:div>
      </w:divsChild>
    </w:div>
    <w:div w:id="186527988">
      <w:bodyDiv w:val="1"/>
      <w:marLeft w:val="0"/>
      <w:marRight w:val="0"/>
      <w:marTop w:val="0"/>
      <w:marBottom w:val="0"/>
      <w:divBdr>
        <w:top w:val="none" w:sz="0" w:space="0" w:color="auto"/>
        <w:left w:val="none" w:sz="0" w:space="0" w:color="auto"/>
        <w:bottom w:val="none" w:sz="0" w:space="0" w:color="auto"/>
        <w:right w:val="none" w:sz="0" w:space="0" w:color="auto"/>
      </w:divBdr>
    </w:div>
    <w:div w:id="191653518">
      <w:bodyDiv w:val="1"/>
      <w:marLeft w:val="0"/>
      <w:marRight w:val="0"/>
      <w:marTop w:val="0"/>
      <w:marBottom w:val="0"/>
      <w:divBdr>
        <w:top w:val="none" w:sz="0" w:space="0" w:color="auto"/>
        <w:left w:val="none" w:sz="0" w:space="0" w:color="auto"/>
        <w:bottom w:val="none" w:sz="0" w:space="0" w:color="auto"/>
        <w:right w:val="none" w:sz="0" w:space="0" w:color="auto"/>
      </w:divBdr>
    </w:div>
    <w:div w:id="220529063">
      <w:bodyDiv w:val="1"/>
      <w:marLeft w:val="0"/>
      <w:marRight w:val="0"/>
      <w:marTop w:val="0"/>
      <w:marBottom w:val="0"/>
      <w:divBdr>
        <w:top w:val="none" w:sz="0" w:space="0" w:color="auto"/>
        <w:left w:val="none" w:sz="0" w:space="0" w:color="auto"/>
        <w:bottom w:val="none" w:sz="0" w:space="0" w:color="auto"/>
        <w:right w:val="none" w:sz="0" w:space="0" w:color="auto"/>
      </w:divBdr>
    </w:div>
    <w:div w:id="320230479">
      <w:bodyDiv w:val="1"/>
      <w:marLeft w:val="0"/>
      <w:marRight w:val="0"/>
      <w:marTop w:val="0"/>
      <w:marBottom w:val="0"/>
      <w:divBdr>
        <w:top w:val="none" w:sz="0" w:space="0" w:color="auto"/>
        <w:left w:val="none" w:sz="0" w:space="0" w:color="auto"/>
        <w:bottom w:val="none" w:sz="0" w:space="0" w:color="auto"/>
        <w:right w:val="none" w:sz="0" w:space="0" w:color="auto"/>
      </w:divBdr>
    </w:div>
    <w:div w:id="340864011">
      <w:bodyDiv w:val="1"/>
      <w:marLeft w:val="0"/>
      <w:marRight w:val="0"/>
      <w:marTop w:val="0"/>
      <w:marBottom w:val="0"/>
      <w:divBdr>
        <w:top w:val="none" w:sz="0" w:space="0" w:color="auto"/>
        <w:left w:val="none" w:sz="0" w:space="0" w:color="auto"/>
        <w:bottom w:val="none" w:sz="0" w:space="0" w:color="auto"/>
        <w:right w:val="none" w:sz="0" w:space="0" w:color="auto"/>
      </w:divBdr>
    </w:div>
    <w:div w:id="375659862">
      <w:bodyDiv w:val="1"/>
      <w:marLeft w:val="0"/>
      <w:marRight w:val="0"/>
      <w:marTop w:val="0"/>
      <w:marBottom w:val="0"/>
      <w:divBdr>
        <w:top w:val="none" w:sz="0" w:space="0" w:color="auto"/>
        <w:left w:val="none" w:sz="0" w:space="0" w:color="auto"/>
        <w:bottom w:val="none" w:sz="0" w:space="0" w:color="auto"/>
        <w:right w:val="none" w:sz="0" w:space="0" w:color="auto"/>
      </w:divBdr>
    </w:div>
    <w:div w:id="398334920">
      <w:bodyDiv w:val="1"/>
      <w:marLeft w:val="0"/>
      <w:marRight w:val="0"/>
      <w:marTop w:val="0"/>
      <w:marBottom w:val="0"/>
      <w:divBdr>
        <w:top w:val="none" w:sz="0" w:space="0" w:color="auto"/>
        <w:left w:val="none" w:sz="0" w:space="0" w:color="auto"/>
        <w:bottom w:val="none" w:sz="0" w:space="0" w:color="auto"/>
        <w:right w:val="none" w:sz="0" w:space="0" w:color="auto"/>
      </w:divBdr>
    </w:div>
    <w:div w:id="419253647">
      <w:bodyDiv w:val="1"/>
      <w:marLeft w:val="0"/>
      <w:marRight w:val="0"/>
      <w:marTop w:val="0"/>
      <w:marBottom w:val="0"/>
      <w:divBdr>
        <w:top w:val="none" w:sz="0" w:space="0" w:color="auto"/>
        <w:left w:val="none" w:sz="0" w:space="0" w:color="auto"/>
        <w:bottom w:val="none" w:sz="0" w:space="0" w:color="auto"/>
        <w:right w:val="none" w:sz="0" w:space="0" w:color="auto"/>
      </w:divBdr>
    </w:div>
    <w:div w:id="499976625">
      <w:bodyDiv w:val="1"/>
      <w:marLeft w:val="0"/>
      <w:marRight w:val="0"/>
      <w:marTop w:val="0"/>
      <w:marBottom w:val="0"/>
      <w:divBdr>
        <w:top w:val="none" w:sz="0" w:space="0" w:color="auto"/>
        <w:left w:val="none" w:sz="0" w:space="0" w:color="auto"/>
        <w:bottom w:val="none" w:sz="0" w:space="0" w:color="auto"/>
        <w:right w:val="none" w:sz="0" w:space="0" w:color="auto"/>
      </w:divBdr>
    </w:div>
    <w:div w:id="568662017">
      <w:bodyDiv w:val="1"/>
      <w:marLeft w:val="0"/>
      <w:marRight w:val="0"/>
      <w:marTop w:val="0"/>
      <w:marBottom w:val="0"/>
      <w:divBdr>
        <w:top w:val="none" w:sz="0" w:space="0" w:color="auto"/>
        <w:left w:val="none" w:sz="0" w:space="0" w:color="auto"/>
        <w:bottom w:val="none" w:sz="0" w:space="0" w:color="auto"/>
        <w:right w:val="none" w:sz="0" w:space="0" w:color="auto"/>
      </w:divBdr>
    </w:div>
    <w:div w:id="594243520">
      <w:bodyDiv w:val="1"/>
      <w:marLeft w:val="0"/>
      <w:marRight w:val="0"/>
      <w:marTop w:val="0"/>
      <w:marBottom w:val="0"/>
      <w:divBdr>
        <w:top w:val="none" w:sz="0" w:space="0" w:color="auto"/>
        <w:left w:val="none" w:sz="0" w:space="0" w:color="auto"/>
        <w:bottom w:val="none" w:sz="0" w:space="0" w:color="auto"/>
        <w:right w:val="none" w:sz="0" w:space="0" w:color="auto"/>
      </w:divBdr>
    </w:div>
    <w:div w:id="642080818">
      <w:bodyDiv w:val="1"/>
      <w:marLeft w:val="0"/>
      <w:marRight w:val="0"/>
      <w:marTop w:val="0"/>
      <w:marBottom w:val="0"/>
      <w:divBdr>
        <w:top w:val="none" w:sz="0" w:space="0" w:color="auto"/>
        <w:left w:val="none" w:sz="0" w:space="0" w:color="auto"/>
        <w:bottom w:val="none" w:sz="0" w:space="0" w:color="auto"/>
        <w:right w:val="none" w:sz="0" w:space="0" w:color="auto"/>
      </w:divBdr>
    </w:div>
    <w:div w:id="673723509">
      <w:bodyDiv w:val="1"/>
      <w:marLeft w:val="0"/>
      <w:marRight w:val="0"/>
      <w:marTop w:val="0"/>
      <w:marBottom w:val="0"/>
      <w:divBdr>
        <w:top w:val="none" w:sz="0" w:space="0" w:color="auto"/>
        <w:left w:val="none" w:sz="0" w:space="0" w:color="auto"/>
        <w:bottom w:val="none" w:sz="0" w:space="0" w:color="auto"/>
        <w:right w:val="none" w:sz="0" w:space="0" w:color="auto"/>
      </w:divBdr>
    </w:div>
    <w:div w:id="744643455">
      <w:bodyDiv w:val="1"/>
      <w:marLeft w:val="0"/>
      <w:marRight w:val="0"/>
      <w:marTop w:val="0"/>
      <w:marBottom w:val="0"/>
      <w:divBdr>
        <w:top w:val="none" w:sz="0" w:space="0" w:color="auto"/>
        <w:left w:val="none" w:sz="0" w:space="0" w:color="auto"/>
        <w:bottom w:val="none" w:sz="0" w:space="0" w:color="auto"/>
        <w:right w:val="none" w:sz="0" w:space="0" w:color="auto"/>
      </w:divBdr>
    </w:div>
    <w:div w:id="751043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3803">
          <w:marLeft w:val="0"/>
          <w:marRight w:val="0"/>
          <w:marTop w:val="0"/>
          <w:marBottom w:val="0"/>
          <w:divBdr>
            <w:top w:val="none" w:sz="0" w:space="0" w:color="auto"/>
            <w:left w:val="none" w:sz="0" w:space="0" w:color="auto"/>
            <w:bottom w:val="none" w:sz="0" w:space="0" w:color="auto"/>
            <w:right w:val="none" w:sz="0" w:space="0" w:color="auto"/>
          </w:divBdr>
        </w:div>
      </w:divsChild>
    </w:div>
    <w:div w:id="781649935">
      <w:bodyDiv w:val="1"/>
      <w:marLeft w:val="0"/>
      <w:marRight w:val="0"/>
      <w:marTop w:val="0"/>
      <w:marBottom w:val="0"/>
      <w:divBdr>
        <w:top w:val="none" w:sz="0" w:space="0" w:color="auto"/>
        <w:left w:val="none" w:sz="0" w:space="0" w:color="auto"/>
        <w:bottom w:val="none" w:sz="0" w:space="0" w:color="auto"/>
        <w:right w:val="none" w:sz="0" w:space="0" w:color="auto"/>
      </w:divBdr>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933980034">
      <w:bodyDiv w:val="1"/>
      <w:marLeft w:val="0"/>
      <w:marRight w:val="0"/>
      <w:marTop w:val="0"/>
      <w:marBottom w:val="0"/>
      <w:divBdr>
        <w:top w:val="none" w:sz="0" w:space="0" w:color="auto"/>
        <w:left w:val="none" w:sz="0" w:space="0" w:color="auto"/>
        <w:bottom w:val="none" w:sz="0" w:space="0" w:color="auto"/>
        <w:right w:val="none" w:sz="0" w:space="0" w:color="auto"/>
      </w:divBdr>
    </w:div>
    <w:div w:id="974749177">
      <w:bodyDiv w:val="1"/>
      <w:marLeft w:val="0"/>
      <w:marRight w:val="0"/>
      <w:marTop w:val="0"/>
      <w:marBottom w:val="0"/>
      <w:divBdr>
        <w:top w:val="none" w:sz="0" w:space="0" w:color="auto"/>
        <w:left w:val="none" w:sz="0" w:space="0" w:color="auto"/>
        <w:bottom w:val="none" w:sz="0" w:space="0" w:color="auto"/>
        <w:right w:val="none" w:sz="0" w:space="0" w:color="auto"/>
      </w:divBdr>
    </w:div>
    <w:div w:id="1047753236">
      <w:bodyDiv w:val="1"/>
      <w:marLeft w:val="0"/>
      <w:marRight w:val="0"/>
      <w:marTop w:val="0"/>
      <w:marBottom w:val="0"/>
      <w:divBdr>
        <w:top w:val="none" w:sz="0" w:space="0" w:color="auto"/>
        <w:left w:val="none" w:sz="0" w:space="0" w:color="auto"/>
        <w:bottom w:val="none" w:sz="0" w:space="0" w:color="auto"/>
        <w:right w:val="none" w:sz="0" w:space="0" w:color="auto"/>
      </w:divBdr>
      <w:divsChild>
        <w:div w:id="1376277882">
          <w:marLeft w:val="0"/>
          <w:marRight w:val="0"/>
          <w:marTop w:val="0"/>
          <w:marBottom w:val="0"/>
          <w:divBdr>
            <w:top w:val="none" w:sz="0" w:space="0" w:color="auto"/>
            <w:left w:val="none" w:sz="0" w:space="0" w:color="auto"/>
            <w:bottom w:val="none" w:sz="0" w:space="0" w:color="auto"/>
            <w:right w:val="none" w:sz="0" w:space="0" w:color="auto"/>
          </w:divBdr>
        </w:div>
      </w:divsChild>
    </w:div>
    <w:div w:id="1057321563">
      <w:bodyDiv w:val="1"/>
      <w:marLeft w:val="0"/>
      <w:marRight w:val="0"/>
      <w:marTop w:val="0"/>
      <w:marBottom w:val="0"/>
      <w:divBdr>
        <w:top w:val="none" w:sz="0" w:space="0" w:color="auto"/>
        <w:left w:val="none" w:sz="0" w:space="0" w:color="auto"/>
        <w:bottom w:val="none" w:sz="0" w:space="0" w:color="auto"/>
        <w:right w:val="none" w:sz="0" w:space="0" w:color="auto"/>
      </w:divBdr>
    </w:div>
    <w:div w:id="1063600096">
      <w:bodyDiv w:val="1"/>
      <w:marLeft w:val="0"/>
      <w:marRight w:val="0"/>
      <w:marTop w:val="0"/>
      <w:marBottom w:val="0"/>
      <w:divBdr>
        <w:top w:val="none" w:sz="0" w:space="0" w:color="auto"/>
        <w:left w:val="none" w:sz="0" w:space="0" w:color="auto"/>
        <w:bottom w:val="none" w:sz="0" w:space="0" w:color="auto"/>
        <w:right w:val="none" w:sz="0" w:space="0" w:color="auto"/>
      </w:divBdr>
    </w:div>
    <w:div w:id="1066026547">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92840504">
      <w:bodyDiv w:val="1"/>
      <w:marLeft w:val="0"/>
      <w:marRight w:val="0"/>
      <w:marTop w:val="0"/>
      <w:marBottom w:val="0"/>
      <w:divBdr>
        <w:top w:val="none" w:sz="0" w:space="0" w:color="auto"/>
        <w:left w:val="none" w:sz="0" w:space="0" w:color="auto"/>
        <w:bottom w:val="none" w:sz="0" w:space="0" w:color="auto"/>
        <w:right w:val="none" w:sz="0" w:space="0" w:color="auto"/>
      </w:divBdr>
    </w:div>
    <w:div w:id="1225527705">
      <w:bodyDiv w:val="1"/>
      <w:marLeft w:val="0"/>
      <w:marRight w:val="0"/>
      <w:marTop w:val="0"/>
      <w:marBottom w:val="0"/>
      <w:divBdr>
        <w:top w:val="none" w:sz="0" w:space="0" w:color="auto"/>
        <w:left w:val="none" w:sz="0" w:space="0" w:color="auto"/>
        <w:bottom w:val="none" w:sz="0" w:space="0" w:color="auto"/>
        <w:right w:val="none" w:sz="0" w:space="0" w:color="auto"/>
      </w:divBdr>
    </w:div>
    <w:div w:id="1298955103">
      <w:bodyDiv w:val="1"/>
      <w:marLeft w:val="0"/>
      <w:marRight w:val="0"/>
      <w:marTop w:val="0"/>
      <w:marBottom w:val="0"/>
      <w:divBdr>
        <w:top w:val="none" w:sz="0" w:space="0" w:color="auto"/>
        <w:left w:val="none" w:sz="0" w:space="0" w:color="auto"/>
        <w:bottom w:val="none" w:sz="0" w:space="0" w:color="auto"/>
        <w:right w:val="none" w:sz="0" w:space="0" w:color="auto"/>
      </w:divBdr>
    </w:div>
    <w:div w:id="1440222687">
      <w:bodyDiv w:val="1"/>
      <w:marLeft w:val="0"/>
      <w:marRight w:val="0"/>
      <w:marTop w:val="0"/>
      <w:marBottom w:val="0"/>
      <w:divBdr>
        <w:top w:val="none" w:sz="0" w:space="0" w:color="auto"/>
        <w:left w:val="none" w:sz="0" w:space="0" w:color="auto"/>
        <w:bottom w:val="none" w:sz="0" w:space="0" w:color="auto"/>
        <w:right w:val="none" w:sz="0" w:space="0" w:color="auto"/>
      </w:divBdr>
    </w:div>
    <w:div w:id="1442602840">
      <w:bodyDiv w:val="1"/>
      <w:marLeft w:val="0"/>
      <w:marRight w:val="0"/>
      <w:marTop w:val="0"/>
      <w:marBottom w:val="0"/>
      <w:divBdr>
        <w:top w:val="none" w:sz="0" w:space="0" w:color="auto"/>
        <w:left w:val="none" w:sz="0" w:space="0" w:color="auto"/>
        <w:bottom w:val="none" w:sz="0" w:space="0" w:color="auto"/>
        <w:right w:val="none" w:sz="0" w:space="0" w:color="auto"/>
      </w:divBdr>
    </w:div>
    <w:div w:id="1482231988">
      <w:bodyDiv w:val="1"/>
      <w:marLeft w:val="0"/>
      <w:marRight w:val="0"/>
      <w:marTop w:val="0"/>
      <w:marBottom w:val="0"/>
      <w:divBdr>
        <w:top w:val="none" w:sz="0" w:space="0" w:color="auto"/>
        <w:left w:val="none" w:sz="0" w:space="0" w:color="auto"/>
        <w:bottom w:val="none" w:sz="0" w:space="0" w:color="auto"/>
        <w:right w:val="none" w:sz="0" w:space="0" w:color="auto"/>
      </w:divBdr>
    </w:div>
    <w:div w:id="1546410123">
      <w:bodyDiv w:val="1"/>
      <w:marLeft w:val="0"/>
      <w:marRight w:val="0"/>
      <w:marTop w:val="0"/>
      <w:marBottom w:val="0"/>
      <w:divBdr>
        <w:top w:val="none" w:sz="0" w:space="0" w:color="auto"/>
        <w:left w:val="none" w:sz="0" w:space="0" w:color="auto"/>
        <w:bottom w:val="none" w:sz="0" w:space="0" w:color="auto"/>
        <w:right w:val="none" w:sz="0" w:space="0" w:color="auto"/>
      </w:divBdr>
    </w:div>
    <w:div w:id="1590692627">
      <w:bodyDiv w:val="1"/>
      <w:marLeft w:val="0"/>
      <w:marRight w:val="0"/>
      <w:marTop w:val="0"/>
      <w:marBottom w:val="0"/>
      <w:divBdr>
        <w:top w:val="none" w:sz="0" w:space="0" w:color="auto"/>
        <w:left w:val="none" w:sz="0" w:space="0" w:color="auto"/>
        <w:bottom w:val="none" w:sz="0" w:space="0" w:color="auto"/>
        <w:right w:val="none" w:sz="0" w:space="0" w:color="auto"/>
      </w:divBdr>
    </w:div>
    <w:div w:id="1598367458">
      <w:bodyDiv w:val="1"/>
      <w:marLeft w:val="0"/>
      <w:marRight w:val="0"/>
      <w:marTop w:val="0"/>
      <w:marBottom w:val="0"/>
      <w:divBdr>
        <w:top w:val="none" w:sz="0" w:space="0" w:color="auto"/>
        <w:left w:val="none" w:sz="0" w:space="0" w:color="auto"/>
        <w:bottom w:val="none" w:sz="0" w:space="0" w:color="auto"/>
        <w:right w:val="none" w:sz="0" w:space="0" w:color="auto"/>
      </w:divBdr>
    </w:div>
    <w:div w:id="1604999514">
      <w:bodyDiv w:val="1"/>
      <w:marLeft w:val="0"/>
      <w:marRight w:val="0"/>
      <w:marTop w:val="0"/>
      <w:marBottom w:val="0"/>
      <w:divBdr>
        <w:top w:val="none" w:sz="0" w:space="0" w:color="auto"/>
        <w:left w:val="none" w:sz="0" w:space="0" w:color="auto"/>
        <w:bottom w:val="none" w:sz="0" w:space="0" w:color="auto"/>
        <w:right w:val="none" w:sz="0" w:space="0" w:color="auto"/>
      </w:divBdr>
    </w:div>
    <w:div w:id="1637292229">
      <w:bodyDiv w:val="1"/>
      <w:marLeft w:val="0"/>
      <w:marRight w:val="0"/>
      <w:marTop w:val="0"/>
      <w:marBottom w:val="0"/>
      <w:divBdr>
        <w:top w:val="none" w:sz="0" w:space="0" w:color="auto"/>
        <w:left w:val="none" w:sz="0" w:space="0" w:color="auto"/>
        <w:bottom w:val="none" w:sz="0" w:space="0" w:color="auto"/>
        <w:right w:val="none" w:sz="0" w:space="0" w:color="auto"/>
      </w:divBdr>
    </w:div>
    <w:div w:id="1780753314">
      <w:bodyDiv w:val="1"/>
      <w:marLeft w:val="0"/>
      <w:marRight w:val="0"/>
      <w:marTop w:val="0"/>
      <w:marBottom w:val="0"/>
      <w:divBdr>
        <w:top w:val="none" w:sz="0" w:space="0" w:color="auto"/>
        <w:left w:val="none" w:sz="0" w:space="0" w:color="auto"/>
        <w:bottom w:val="none" w:sz="0" w:space="0" w:color="auto"/>
        <w:right w:val="none" w:sz="0" w:space="0" w:color="auto"/>
      </w:divBdr>
    </w:div>
    <w:div w:id="1805272296">
      <w:bodyDiv w:val="1"/>
      <w:marLeft w:val="0"/>
      <w:marRight w:val="0"/>
      <w:marTop w:val="0"/>
      <w:marBottom w:val="0"/>
      <w:divBdr>
        <w:top w:val="none" w:sz="0" w:space="0" w:color="auto"/>
        <w:left w:val="none" w:sz="0" w:space="0" w:color="auto"/>
        <w:bottom w:val="none" w:sz="0" w:space="0" w:color="auto"/>
        <w:right w:val="none" w:sz="0" w:space="0" w:color="auto"/>
      </w:divBdr>
    </w:div>
    <w:div w:id="1808350949">
      <w:bodyDiv w:val="1"/>
      <w:marLeft w:val="0"/>
      <w:marRight w:val="0"/>
      <w:marTop w:val="0"/>
      <w:marBottom w:val="0"/>
      <w:divBdr>
        <w:top w:val="none" w:sz="0" w:space="0" w:color="auto"/>
        <w:left w:val="none" w:sz="0" w:space="0" w:color="auto"/>
        <w:bottom w:val="none" w:sz="0" w:space="0" w:color="auto"/>
        <w:right w:val="none" w:sz="0" w:space="0" w:color="auto"/>
      </w:divBdr>
    </w:div>
    <w:div w:id="1820461371">
      <w:bodyDiv w:val="1"/>
      <w:marLeft w:val="0"/>
      <w:marRight w:val="0"/>
      <w:marTop w:val="0"/>
      <w:marBottom w:val="0"/>
      <w:divBdr>
        <w:top w:val="none" w:sz="0" w:space="0" w:color="auto"/>
        <w:left w:val="none" w:sz="0" w:space="0" w:color="auto"/>
        <w:bottom w:val="none" w:sz="0" w:space="0" w:color="auto"/>
        <w:right w:val="none" w:sz="0" w:space="0" w:color="auto"/>
      </w:divBdr>
    </w:div>
    <w:div w:id="1832939492">
      <w:bodyDiv w:val="1"/>
      <w:marLeft w:val="0"/>
      <w:marRight w:val="0"/>
      <w:marTop w:val="0"/>
      <w:marBottom w:val="0"/>
      <w:divBdr>
        <w:top w:val="none" w:sz="0" w:space="0" w:color="auto"/>
        <w:left w:val="none" w:sz="0" w:space="0" w:color="auto"/>
        <w:bottom w:val="none" w:sz="0" w:space="0" w:color="auto"/>
        <w:right w:val="none" w:sz="0" w:space="0" w:color="auto"/>
      </w:divBdr>
    </w:div>
    <w:div w:id="1839686557">
      <w:bodyDiv w:val="1"/>
      <w:marLeft w:val="0"/>
      <w:marRight w:val="0"/>
      <w:marTop w:val="0"/>
      <w:marBottom w:val="0"/>
      <w:divBdr>
        <w:top w:val="none" w:sz="0" w:space="0" w:color="auto"/>
        <w:left w:val="none" w:sz="0" w:space="0" w:color="auto"/>
        <w:bottom w:val="none" w:sz="0" w:space="0" w:color="auto"/>
        <w:right w:val="none" w:sz="0" w:space="0" w:color="auto"/>
      </w:divBdr>
    </w:div>
    <w:div w:id="1847094248">
      <w:bodyDiv w:val="1"/>
      <w:marLeft w:val="0"/>
      <w:marRight w:val="0"/>
      <w:marTop w:val="0"/>
      <w:marBottom w:val="0"/>
      <w:divBdr>
        <w:top w:val="none" w:sz="0" w:space="0" w:color="auto"/>
        <w:left w:val="none" w:sz="0" w:space="0" w:color="auto"/>
        <w:bottom w:val="none" w:sz="0" w:space="0" w:color="auto"/>
        <w:right w:val="none" w:sz="0" w:space="0" w:color="auto"/>
      </w:divBdr>
      <w:divsChild>
        <w:div w:id="765155777">
          <w:marLeft w:val="0"/>
          <w:marRight w:val="0"/>
          <w:marTop w:val="0"/>
          <w:marBottom w:val="432"/>
          <w:divBdr>
            <w:top w:val="none" w:sz="0" w:space="0" w:color="auto"/>
            <w:left w:val="none" w:sz="0" w:space="0" w:color="auto"/>
            <w:bottom w:val="none" w:sz="0" w:space="0" w:color="auto"/>
            <w:right w:val="none" w:sz="0" w:space="0" w:color="auto"/>
          </w:divBdr>
          <w:divsChild>
            <w:div w:id="1770157656">
              <w:marLeft w:val="0"/>
              <w:marRight w:val="0"/>
              <w:marTop w:val="0"/>
              <w:marBottom w:val="0"/>
              <w:divBdr>
                <w:top w:val="none" w:sz="0" w:space="0" w:color="auto"/>
                <w:left w:val="none" w:sz="0" w:space="0" w:color="auto"/>
                <w:bottom w:val="none" w:sz="0" w:space="0" w:color="auto"/>
                <w:right w:val="none" w:sz="0" w:space="0" w:color="auto"/>
              </w:divBdr>
              <w:divsChild>
                <w:div w:id="822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854">
      <w:bodyDiv w:val="1"/>
      <w:marLeft w:val="0"/>
      <w:marRight w:val="0"/>
      <w:marTop w:val="0"/>
      <w:marBottom w:val="0"/>
      <w:divBdr>
        <w:top w:val="none" w:sz="0" w:space="0" w:color="auto"/>
        <w:left w:val="none" w:sz="0" w:space="0" w:color="auto"/>
        <w:bottom w:val="none" w:sz="0" w:space="0" w:color="auto"/>
        <w:right w:val="none" w:sz="0" w:space="0" w:color="auto"/>
      </w:divBdr>
    </w:div>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 w:id="19465736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666">
          <w:marLeft w:val="0"/>
          <w:marRight w:val="0"/>
          <w:marTop w:val="0"/>
          <w:marBottom w:val="525"/>
          <w:divBdr>
            <w:top w:val="none" w:sz="0" w:space="0" w:color="auto"/>
            <w:left w:val="none" w:sz="0" w:space="0" w:color="auto"/>
            <w:bottom w:val="none" w:sz="0" w:space="0" w:color="auto"/>
            <w:right w:val="none" w:sz="0" w:space="0" w:color="auto"/>
          </w:divBdr>
          <w:divsChild>
            <w:div w:id="682901932">
              <w:marLeft w:val="0"/>
              <w:marRight w:val="0"/>
              <w:marTop w:val="0"/>
              <w:marBottom w:val="0"/>
              <w:divBdr>
                <w:top w:val="none" w:sz="0" w:space="0" w:color="auto"/>
                <w:left w:val="none" w:sz="0" w:space="0" w:color="auto"/>
                <w:bottom w:val="none" w:sz="0" w:space="0" w:color="auto"/>
                <w:right w:val="none" w:sz="0" w:space="0" w:color="auto"/>
              </w:divBdr>
              <w:divsChild>
                <w:div w:id="1903104689">
                  <w:marLeft w:val="0"/>
                  <w:marRight w:val="0"/>
                  <w:marTop w:val="0"/>
                  <w:marBottom w:val="0"/>
                  <w:divBdr>
                    <w:top w:val="none" w:sz="0" w:space="0" w:color="auto"/>
                    <w:left w:val="none" w:sz="0" w:space="0" w:color="auto"/>
                    <w:bottom w:val="none" w:sz="0" w:space="0" w:color="auto"/>
                    <w:right w:val="none" w:sz="0" w:space="0" w:color="auto"/>
                  </w:divBdr>
                  <w:divsChild>
                    <w:div w:id="1719010097">
                      <w:marLeft w:val="0"/>
                      <w:marRight w:val="0"/>
                      <w:marTop w:val="0"/>
                      <w:marBottom w:val="0"/>
                      <w:divBdr>
                        <w:top w:val="none" w:sz="0" w:space="0" w:color="auto"/>
                        <w:left w:val="none" w:sz="0" w:space="0" w:color="auto"/>
                        <w:bottom w:val="none" w:sz="0" w:space="0" w:color="auto"/>
                        <w:right w:val="none" w:sz="0" w:space="0" w:color="auto"/>
                      </w:divBdr>
                      <w:divsChild>
                        <w:div w:id="795369758">
                          <w:marLeft w:val="0"/>
                          <w:marRight w:val="0"/>
                          <w:marTop w:val="0"/>
                          <w:marBottom w:val="0"/>
                          <w:divBdr>
                            <w:top w:val="none" w:sz="0" w:space="0" w:color="auto"/>
                            <w:left w:val="none" w:sz="0" w:space="0" w:color="auto"/>
                            <w:bottom w:val="none" w:sz="0" w:space="0" w:color="auto"/>
                            <w:right w:val="none" w:sz="0" w:space="0" w:color="auto"/>
                          </w:divBdr>
                          <w:divsChild>
                            <w:div w:id="484005667">
                              <w:marLeft w:val="0"/>
                              <w:marRight w:val="0"/>
                              <w:marTop w:val="0"/>
                              <w:marBottom w:val="0"/>
                              <w:divBdr>
                                <w:top w:val="none" w:sz="0" w:space="0" w:color="auto"/>
                                <w:left w:val="none" w:sz="0" w:space="0" w:color="auto"/>
                                <w:bottom w:val="none" w:sz="0" w:space="0" w:color="auto"/>
                                <w:right w:val="none" w:sz="0" w:space="0" w:color="auto"/>
                              </w:divBdr>
                            </w:div>
                            <w:div w:id="52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 w:id="2014918731">
      <w:bodyDiv w:val="1"/>
      <w:marLeft w:val="0"/>
      <w:marRight w:val="0"/>
      <w:marTop w:val="0"/>
      <w:marBottom w:val="0"/>
      <w:divBdr>
        <w:top w:val="none" w:sz="0" w:space="0" w:color="auto"/>
        <w:left w:val="none" w:sz="0" w:space="0" w:color="auto"/>
        <w:bottom w:val="none" w:sz="0" w:space="0" w:color="auto"/>
        <w:right w:val="none" w:sz="0" w:space="0" w:color="auto"/>
      </w:divBdr>
    </w:div>
    <w:div w:id="2030719490">
      <w:bodyDiv w:val="1"/>
      <w:marLeft w:val="0"/>
      <w:marRight w:val="0"/>
      <w:marTop w:val="0"/>
      <w:marBottom w:val="0"/>
      <w:divBdr>
        <w:top w:val="none" w:sz="0" w:space="0" w:color="auto"/>
        <w:left w:val="none" w:sz="0" w:space="0" w:color="auto"/>
        <w:bottom w:val="none" w:sz="0" w:space="0" w:color="auto"/>
        <w:right w:val="none" w:sz="0" w:space="0" w:color="auto"/>
      </w:divBdr>
    </w:div>
    <w:div w:id="2032995837">
      <w:bodyDiv w:val="1"/>
      <w:marLeft w:val="0"/>
      <w:marRight w:val="0"/>
      <w:marTop w:val="0"/>
      <w:marBottom w:val="0"/>
      <w:divBdr>
        <w:top w:val="none" w:sz="0" w:space="0" w:color="auto"/>
        <w:left w:val="none" w:sz="0" w:space="0" w:color="auto"/>
        <w:bottom w:val="none" w:sz="0" w:space="0" w:color="auto"/>
        <w:right w:val="none" w:sz="0" w:space="0" w:color="auto"/>
      </w:divBdr>
    </w:div>
    <w:div w:id="2057047452">
      <w:bodyDiv w:val="1"/>
      <w:marLeft w:val="0"/>
      <w:marRight w:val="0"/>
      <w:marTop w:val="0"/>
      <w:marBottom w:val="0"/>
      <w:divBdr>
        <w:top w:val="none" w:sz="0" w:space="0" w:color="auto"/>
        <w:left w:val="none" w:sz="0" w:space="0" w:color="auto"/>
        <w:bottom w:val="none" w:sz="0" w:space="0" w:color="auto"/>
        <w:right w:val="none" w:sz="0" w:space="0" w:color="auto"/>
      </w:divBdr>
    </w:div>
    <w:div w:id="2083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cid:image029.jpg@01D6C416.24E880B0" TargetMode="External"/><Relationship Id="rId26" Type="http://schemas.openxmlformats.org/officeDocument/2006/relationships/hyperlink" Target="https://learning.nspcc.org.uk/" TargetMode="External"/><Relationship Id="rId39" Type="http://schemas.openxmlformats.org/officeDocument/2006/relationships/hyperlink" Target="https://www.saferinternet.org.uk/blog/new-educational-resources-looking-reliability-online-launched-safer-internet-day" TargetMode="External"/><Relationship Id="rId21" Type="http://schemas.openxmlformats.org/officeDocument/2006/relationships/hyperlink" Target="https://www.local.gov.uk/events?topic%5B2432%5D=2432&amp;from=16+Dec+2020&amp;to=30+Jan+2021&amp;region=All&amp;sort_by=field_end_date_value&amp;sort_order=ASC" TargetMode="External"/><Relationship Id="rId34" Type="http://schemas.openxmlformats.org/officeDocument/2006/relationships/hyperlink" Target="https://coramvoice.org.uk/wp-content/uploads/2020/11/1883-CV-What-Makes-Life-Good-Report-final.pdf" TargetMode="External"/><Relationship Id="rId42" Type="http://schemas.openxmlformats.org/officeDocument/2006/relationships/image" Target="media/image10.png"/><Relationship Id="rId47" Type="http://schemas.openxmlformats.org/officeDocument/2006/relationships/hyperlink" Target="https://safeguardingpartnership.swindon.gov.uk/downloads/file/544/somethings_not_right_supporters_pack" TargetMode="External"/><Relationship Id="rId50" Type="http://schemas.openxmlformats.org/officeDocument/2006/relationships/image" Target="cid:image001.png@01D6C340.9B5A2DB0" TargetMode="External"/><Relationship Id="rId55" Type="http://schemas.openxmlformats.org/officeDocument/2006/relationships/hyperlink" Target="mailto:safeguardingpartnership@swindon.gov.uk" TargetMode="External"/><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cid:image030.jpg@01D6C416.24E880B0" TargetMode="External"/><Relationship Id="rId29" Type="http://schemas.openxmlformats.org/officeDocument/2006/relationships/hyperlink" Target="https://cospaceoxford.org/findings/changes-in-children-mental-health-symptoms-from-march-to-october-2020/" TargetMode="External"/><Relationship Id="rId11" Type="http://schemas.openxmlformats.org/officeDocument/2006/relationships/hyperlink" Target="https://www.csacentre.org.uk/" TargetMode="External"/><Relationship Id="rId24" Type="http://schemas.openxmlformats.org/officeDocument/2006/relationships/hyperlink" Target="https://safeguardingpartnership.swindon.gov.uk/info/4/training/11/training/11" TargetMode="External"/><Relationship Id="rId32" Type="http://schemas.openxmlformats.org/officeDocument/2006/relationships/hyperlink" Target="https://learning.nspcc.org.uk/child-health-development" TargetMode="External"/><Relationship Id="rId37" Type="http://schemas.openxmlformats.org/officeDocument/2006/relationships/hyperlink" Target="https://www.gov.uk/government/statistics/characteristics-of-children-in-need-2019-to-2020" TargetMode="External"/><Relationship Id="rId40" Type="http://schemas.openxmlformats.org/officeDocument/2006/relationships/hyperlink" Target="https://safeguardingpartnership.swindon.gov.uk/info/4/training/11/training/9" TargetMode="External"/><Relationship Id="rId45" Type="http://schemas.openxmlformats.org/officeDocument/2006/relationships/image" Target="media/image12.jpeg"/><Relationship Id="rId53" Type="http://schemas.openxmlformats.org/officeDocument/2006/relationships/hyperlink" Target="http://www.actearly.uk" TargetMode="External"/><Relationship Id="rId58" Type="http://schemas.openxmlformats.org/officeDocument/2006/relationships/image" Target="media/image160.png"/><Relationship Id="rId5" Type="http://schemas.openxmlformats.org/officeDocument/2006/relationships/image" Target="media/image1.jpg"/><Relationship Id="rId61" Type="http://schemas.openxmlformats.org/officeDocument/2006/relationships/hyperlink" Target="https://twitter.com/SwindonSafegua1" TargetMode="External"/><Relationship Id="rId19" Type="http://schemas.openxmlformats.org/officeDocument/2006/relationships/hyperlink" Target="https://www.researchinpractice.org.uk/adults/events-training/2020/december/analysis-of-safeguarding-adult-reviews-april-2017-march-2019-findings-for-sector-led-improvement-webinar/" TargetMode="External"/><Relationship Id="rId14" Type="http://schemas.openxmlformats.org/officeDocument/2006/relationships/hyperlink" Target="https://www.csacentre.org.uk/resources/blog/sexual-abuse-of-black-asian-and-minority-ethnic-children-and-young-people-people-dont-talk-about-it/" TargetMode="External"/><Relationship Id="rId22" Type="http://schemas.openxmlformats.org/officeDocument/2006/relationships/hyperlink" Target="mailto:chip@local.gov.uk" TargetMode="External"/><Relationship Id="rId27" Type="http://schemas.openxmlformats.org/officeDocument/2006/relationships/image" Target="media/image9.png"/><Relationship Id="rId30" Type="http://schemas.openxmlformats.org/officeDocument/2006/relationships/hyperlink" Target="https://www.justiceinspectorates.gov.uk/hmiprobation/inspections/edmyouth/" TargetMode="External"/><Relationship Id="rId35" Type="http://schemas.openxmlformats.org/officeDocument/2006/relationships/hyperlink" Target="https://www.ncb.org.uk/toxictrioevidence" TargetMode="External"/><Relationship Id="rId43" Type="http://schemas.openxmlformats.org/officeDocument/2006/relationships/hyperlink" Target="https://www.facebook.com/Channel4News/videos/3482902578468507/" TargetMode="External"/><Relationship Id="rId48" Type="http://schemas.openxmlformats.org/officeDocument/2006/relationships/hyperlink" Target="https://www.childline.org.uk/somethings-not-right" TargetMode="External"/><Relationship Id="rId56" Type="http://schemas.openxmlformats.org/officeDocument/2006/relationships/image" Target="media/image16.png"/><Relationship Id="rId64" Type="http://schemas.openxmlformats.org/officeDocument/2006/relationships/theme" Target="theme/theme1.xml"/><Relationship Id="rId8" Type="http://schemas.openxmlformats.org/officeDocument/2006/relationships/hyperlink" Target="https://safeguardingpartnership.swindon.gov.uk/info/2/about_swindon_lscb/9/about_ssp/3" TargetMode="External"/><Relationship Id="rId51" Type="http://schemas.openxmlformats.org/officeDocument/2006/relationships/hyperlink" Target="mailto:Paige.Stiles@turning-point.co.uk"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safeguardingpartnership.swindon.gov.uk/info/4/training/11/training/11" TargetMode="External"/><Relationship Id="rId33" Type="http://schemas.openxmlformats.org/officeDocument/2006/relationships/hyperlink" Target="https://www.childrenscommissioner.gov.uk/wp-content/uploads/2020/11/cco-mean-streets.pdf" TargetMode="External"/><Relationship Id="rId38" Type="http://schemas.openxmlformats.org/officeDocument/2006/relationships/hyperlink" Target="https://justforkidslaw.org/news/just-kids-law-unlock-and-liberty-welcome-new-changes-disclosure-youth-criminal-records" TargetMode="External"/><Relationship Id="rId46" Type="http://schemas.openxmlformats.org/officeDocument/2006/relationships/hyperlink" Target="https://www.gov.uk/government/news/government-leads-national-drive-to-protect-victims-of-child-abuse" TargetMode="External"/><Relationship Id="rId59" Type="http://schemas.openxmlformats.org/officeDocument/2006/relationships/hyperlink" Target="mailto:safeguardingpartnership@swindon.gov.uk" TargetMode="External"/><Relationship Id="rId20" Type="http://schemas.openxmlformats.org/officeDocument/2006/relationships/hyperlink" Target="https://www.local.gov.uk/sites/default/files/documents/25.158%20Briefing%20on%20Adult%20Safeguarding%20and%20Homelessness_03_1.pdf" TargetMode="External"/><Relationship Id="rId41" Type="http://schemas.openxmlformats.org/officeDocument/2006/relationships/hyperlink" Target="https://safeguardingpartnership.swindon.gov.uk/info/4/training/11/training/9" TargetMode="External"/><Relationship Id="rId54" Type="http://schemas.openxmlformats.org/officeDocument/2006/relationships/image" Target="media/image15.jpeg"/><Relationship Id="rId62" Type="http://schemas.openxmlformats.org/officeDocument/2006/relationships/hyperlink" Target="https://safeguardingpartnership.swindon.gov.uk/info/4/training/11/training/9" TargetMode="External"/><Relationship Id="rId1" Type="http://schemas.openxmlformats.org/officeDocument/2006/relationships/numbering" Target="numbering.xml"/><Relationship Id="rId6" Type="http://schemas.openxmlformats.org/officeDocument/2006/relationships/hyperlink" Target="https://www.swindonadvertiser.co.uk/news/18905560.lawn-manor-academy-student-wins-swindon-safeguarding-partnership-competition/" TargetMode="External"/><Relationship Id="rId15" Type="http://schemas.openxmlformats.org/officeDocument/2006/relationships/image" Target="media/image6.jpeg"/><Relationship Id="rId23" Type="http://schemas.openxmlformats.org/officeDocument/2006/relationships/image" Target="media/image8.emf"/><Relationship Id="rId28" Type="http://schemas.openxmlformats.org/officeDocument/2006/relationships/hyperlink" Target="https://learning.nspcc.org.uk/news/2020/november/podcast-perinatal-education-during-covid-19-baby-steps" TargetMode="External"/><Relationship Id="rId36" Type="http://schemas.openxmlformats.org/officeDocument/2006/relationships/hyperlink" Target="https://www.sciencedirect.com/science/article/abs/pii/S0190740920321010?dgcid=coauthor" TargetMode="External"/><Relationship Id="rId49" Type="http://schemas.openxmlformats.org/officeDocument/2006/relationships/image" Target="media/image13.png"/><Relationship Id="rId10" Type="http://schemas.openxmlformats.org/officeDocument/2006/relationships/hyperlink" Target="https://londonadass.org.uk/lga-webinars-on-what-constitutes-a-safeguarding-concern/" TargetMode="External"/><Relationship Id="rId31" Type="http://schemas.openxmlformats.org/officeDocument/2006/relationships/hyperlink" Target="https://mk0royalfoundatcnhl0.kinstacdn.com/wp-content/uploads/2020/11/Ipsos-MORI-SON_report_FINAL_V2.4.pdf" TargetMode="External"/><Relationship Id="rId44" Type="http://schemas.openxmlformats.org/officeDocument/2006/relationships/image" Target="media/image11.jpeg"/><Relationship Id="rId52" Type="http://schemas.openxmlformats.org/officeDocument/2006/relationships/image" Target="media/image14.png"/><Relationship Id="rId60" Type="http://schemas.openxmlformats.org/officeDocument/2006/relationships/hyperlink" Target="https://safeguardingpartnership.swindon.gov.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Ratcliff</dc:creator>
  <cp:keywords/>
  <dc:description/>
  <cp:lastModifiedBy>Beata Suchon</cp:lastModifiedBy>
  <cp:revision>2</cp:revision>
  <cp:lastPrinted>2020-06-02T10:00:00Z</cp:lastPrinted>
  <dcterms:created xsi:type="dcterms:W3CDTF">2021-06-22T13:10:00Z</dcterms:created>
  <dcterms:modified xsi:type="dcterms:W3CDTF">2021-06-22T13:10:00Z</dcterms:modified>
</cp:coreProperties>
</file>